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C2" w:rsidRPr="005E753B" w:rsidRDefault="00E937C2" w:rsidP="00FD6A71">
      <w:pPr>
        <w:pStyle w:val="Titulo"/>
        <w:spacing w:before="0" w:after="0" w:line="276" w:lineRule="auto"/>
        <w:rPr>
          <w:rFonts w:ascii="Palatino Linotype" w:hAnsi="Palatino Linotype"/>
          <w:color w:val="44546A" w:themeColor="text2"/>
          <w:sz w:val="22"/>
          <w:szCs w:val="22"/>
        </w:rPr>
      </w:pPr>
    </w:p>
    <w:p w:rsidR="00E937C2" w:rsidRPr="00BF75D0" w:rsidRDefault="009E3004" w:rsidP="00FD6A71">
      <w:pPr>
        <w:autoSpaceDE w:val="0"/>
        <w:autoSpaceDN w:val="0"/>
        <w:adjustRightInd w:val="0"/>
        <w:spacing w:after="0" w:line="276" w:lineRule="auto"/>
        <w:jc w:val="center"/>
        <w:rPr>
          <w:rFonts w:ascii="Palatino Linotype" w:hAnsi="Palatino Linotype"/>
          <w:b/>
          <w:bCs/>
          <w:color w:val="44546A" w:themeColor="text2"/>
        </w:rPr>
      </w:pPr>
      <w:r w:rsidRPr="00BF75D0">
        <w:rPr>
          <w:rFonts w:ascii="Palatino Linotype" w:hAnsi="Palatino Linotype"/>
          <w:b/>
          <w:bCs/>
          <w:color w:val="44546A" w:themeColor="text2"/>
        </w:rPr>
        <w:t xml:space="preserve">NORMA SOBRE </w:t>
      </w:r>
      <w:r w:rsidR="00757228" w:rsidRPr="00BF75D0">
        <w:rPr>
          <w:rFonts w:ascii="Palatino Linotype" w:hAnsi="Palatino Linotype"/>
          <w:b/>
          <w:bCs/>
          <w:color w:val="44546A" w:themeColor="text2"/>
        </w:rPr>
        <w:t xml:space="preserve">GOBIERNO CORPORATIVO </w:t>
      </w:r>
      <w:r w:rsidRPr="00BF75D0">
        <w:rPr>
          <w:rFonts w:ascii="Palatino Linotype" w:hAnsi="Palatino Linotype"/>
          <w:b/>
          <w:bCs/>
          <w:color w:val="44546A" w:themeColor="text2"/>
        </w:rPr>
        <w:t>PARA INSTITUCIONES DE MICROFINANZAS</w:t>
      </w:r>
    </w:p>
    <w:p w:rsidR="009E3004" w:rsidRPr="005E753B" w:rsidRDefault="009E3004" w:rsidP="00FD6A71">
      <w:pPr>
        <w:pStyle w:val="Titulo"/>
        <w:spacing w:before="0" w:after="0" w:line="276" w:lineRule="auto"/>
        <w:rPr>
          <w:rFonts w:ascii="Palatino Linotype" w:hAnsi="Palatino Linotype"/>
          <w:color w:val="44546A" w:themeColor="text2"/>
          <w:sz w:val="22"/>
          <w:szCs w:val="22"/>
        </w:rPr>
      </w:pPr>
    </w:p>
    <w:p w:rsidR="00A87957" w:rsidRPr="005E753B" w:rsidRDefault="00A87957" w:rsidP="00FD6A71">
      <w:pPr>
        <w:autoSpaceDE w:val="0"/>
        <w:autoSpaceDN w:val="0"/>
        <w:adjustRightInd w:val="0"/>
        <w:spacing w:after="0" w:line="276" w:lineRule="auto"/>
        <w:jc w:val="center"/>
        <w:rPr>
          <w:rFonts w:ascii="Palatino Linotype" w:hAnsi="Palatino Linotype"/>
          <w:b/>
          <w:bCs/>
          <w:color w:val="000000" w:themeColor="text1"/>
        </w:rPr>
      </w:pPr>
      <w:r w:rsidRPr="005E753B">
        <w:rPr>
          <w:rFonts w:ascii="Palatino Linotype" w:hAnsi="Palatino Linotype"/>
          <w:b/>
          <w:bCs/>
          <w:color w:val="000000" w:themeColor="text1"/>
          <w:lang w:eastAsia="es-NI"/>
        </w:rPr>
        <w:t>RESOLUCIÓN No. CD-</w:t>
      </w:r>
      <w:r w:rsidRPr="005E753B">
        <w:rPr>
          <w:rFonts w:ascii="Palatino Linotype" w:hAnsi="Palatino Linotype"/>
          <w:b/>
          <w:bCs/>
          <w:color w:val="000000" w:themeColor="text1"/>
        </w:rPr>
        <w:t>CONAMI</w:t>
      </w:r>
      <w:r w:rsidRPr="005E753B">
        <w:rPr>
          <w:rFonts w:ascii="Palatino Linotype" w:hAnsi="Palatino Linotype"/>
          <w:b/>
          <w:bCs/>
          <w:color w:val="000000" w:themeColor="text1"/>
          <w:lang w:eastAsia="es-NI"/>
        </w:rPr>
        <w:t>-</w:t>
      </w:r>
      <w:r w:rsidR="00796189" w:rsidRPr="005E753B">
        <w:rPr>
          <w:rFonts w:ascii="Palatino Linotype" w:hAnsi="Palatino Linotype"/>
          <w:b/>
          <w:bCs/>
          <w:color w:val="000000" w:themeColor="text1"/>
          <w:lang w:eastAsia="es-NI"/>
        </w:rPr>
        <w:t>xxxxx</w:t>
      </w:r>
      <w:r w:rsidRPr="005E753B">
        <w:rPr>
          <w:rFonts w:ascii="Palatino Linotype" w:hAnsi="Palatino Linotype"/>
          <w:b/>
          <w:bCs/>
          <w:color w:val="000000" w:themeColor="text1"/>
          <w:lang w:eastAsia="es-NI"/>
        </w:rPr>
        <w:t>-20</w:t>
      </w:r>
      <w:r w:rsidR="00796189" w:rsidRPr="005E753B">
        <w:rPr>
          <w:rFonts w:ascii="Palatino Linotype" w:hAnsi="Palatino Linotype"/>
          <w:b/>
          <w:bCs/>
          <w:color w:val="000000" w:themeColor="text1"/>
        </w:rPr>
        <w:t>17</w:t>
      </w:r>
    </w:p>
    <w:p w:rsidR="00E937C2" w:rsidRPr="005E753B" w:rsidRDefault="00E937C2" w:rsidP="00FD6A71">
      <w:pPr>
        <w:autoSpaceDE w:val="0"/>
        <w:autoSpaceDN w:val="0"/>
        <w:adjustRightInd w:val="0"/>
        <w:spacing w:after="0" w:line="276" w:lineRule="auto"/>
        <w:jc w:val="center"/>
        <w:rPr>
          <w:rFonts w:ascii="Palatino Linotype" w:hAnsi="Palatino Linotype"/>
          <w:b/>
          <w:bCs/>
          <w:color w:val="000000" w:themeColor="text1"/>
        </w:rPr>
      </w:pPr>
    </w:p>
    <w:p w:rsidR="00A87957" w:rsidRPr="005E753B" w:rsidRDefault="00A87957" w:rsidP="00FD6A71">
      <w:pPr>
        <w:tabs>
          <w:tab w:val="center" w:pos="4680"/>
          <w:tab w:val="left" w:pos="7787"/>
        </w:tabs>
        <w:autoSpaceDE w:val="0"/>
        <w:autoSpaceDN w:val="0"/>
        <w:adjustRightInd w:val="0"/>
        <w:spacing w:after="0" w:line="276" w:lineRule="auto"/>
        <w:jc w:val="center"/>
        <w:rPr>
          <w:rFonts w:ascii="Palatino Linotype" w:hAnsi="Palatino Linotype"/>
          <w:b/>
          <w:bCs/>
          <w:color w:val="000000" w:themeColor="text1"/>
        </w:rPr>
      </w:pPr>
      <w:r w:rsidRPr="005E753B">
        <w:rPr>
          <w:rFonts w:ascii="Palatino Linotype" w:hAnsi="Palatino Linotype"/>
          <w:b/>
          <w:bCs/>
          <w:color w:val="000000" w:themeColor="text1"/>
        </w:rPr>
        <w:t xml:space="preserve">De fecha </w:t>
      </w:r>
      <w:proofErr w:type="spellStart"/>
      <w:r w:rsidR="00796189" w:rsidRPr="005E753B">
        <w:rPr>
          <w:rFonts w:ascii="Palatino Linotype" w:hAnsi="Palatino Linotype"/>
          <w:b/>
          <w:bCs/>
          <w:color w:val="000000" w:themeColor="text1"/>
        </w:rPr>
        <w:t>xxxxx</w:t>
      </w:r>
      <w:proofErr w:type="spellEnd"/>
      <w:r w:rsidR="00796189" w:rsidRPr="005E753B">
        <w:rPr>
          <w:rFonts w:ascii="Palatino Linotype" w:hAnsi="Palatino Linotype"/>
          <w:b/>
          <w:bCs/>
          <w:color w:val="000000" w:themeColor="text1"/>
        </w:rPr>
        <w:t xml:space="preserve"> de 2017</w:t>
      </w:r>
    </w:p>
    <w:p w:rsidR="00E937C2" w:rsidRPr="005E753B" w:rsidRDefault="00E937C2" w:rsidP="00FD6A71">
      <w:pPr>
        <w:tabs>
          <w:tab w:val="center" w:pos="4680"/>
          <w:tab w:val="left" w:pos="7787"/>
        </w:tabs>
        <w:autoSpaceDE w:val="0"/>
        <w:autoSpaceDN w:val="0"/>
        <w:adjustRightInd w:val="0"/>
        <w:spacing w:after="0" w:line="276" w:lineRule="auto"/>
        <w:jc w:val="center"/>
        <w:rPr>
          <w:rFonts w:ascii="Palatino Linotype" w:hAnsi="Palatino Linotype"/>
          <w:b/>
          <w:bCs/>
          <w:color w:val="000000" w:themeColor="text1"/>
        </w:rPr>
      </w:pPr>
      <w:bookmarkStart w:id="0" w:name="_GoBack"/>
      <w:bookmarkEnd w:id="0"/>
    </w:p>
    <w:p w:rsidR="00A87957" w:rsidRPr="005E753B" w:rsidRDefault="00A87957" w:rsidP="00FD6A71">
      <w:pPr>
        <w:autoSpaceDE w:val="0"/>
        <w:autoSpaceDN w:val="0"/>
        <w:adjustRightInd w:val="0"/>
        <w:spacing w:after="0" w:line="276" w:lineRule="auto"/>
        <w:jc w:val="center"/>
        <w:rPr>
          <w:rFonts w:ascii="Palatino Linotype" w:hAnsi="Palatino Linotype"/>
          <w:b/>
          <w:bCs/>
          <w:color w:val="000000" w:themeColor="text1"/>
        </w:rPr>
      </w:pPr>
      <w:r w:rsidRPr="005E753B">
        <w:rPr>
          <w:rFonts w:ascii="Palatino Linotype" w:hAnsi="Palatino Linotype"/>
          <w:b/>
          <w:bCs/>
          <w:color w:val="000000" w:themeColor="text1"/>
          <w:lang w:eastAsia="es-NI"/>
        </w:rPr>
        <w:t>EL CONSEJO DIRECTIVO DE LA COMISIÓN NACIONAL DE MICROFINANZAS</w:t>
      </w:r>
    </w:p>
    <w:p w:rsidR="00A87957" w:rsidRPr="005E753B" w:rsidRDefault="00A87957" w:rsidP="00FD6A71">
      <w:pPr>
        <w:shd w:val="clear" w:color="auto" w:fill="FFFFFF"/>
        <w:spacing w:after="0" w:line="276" w:lineRule="auto"/>
        <w:jc w:val="center"/>
        <w:rPr>
          <w:rFonts w:ascii="Palatino Linotype" w:hAnsi="Palatino Linotype"/>
          <w:color w:val="000000" w:themeColor="text1"/>
          <w:lang w:eastAsia="es-NI"/>
        </w:rPr>
      </w:pPr>
    </w:p>
    <w:p w:rsidR="009E3004" w:rsidRPr="005E753B" w:rsidRDefault="00A87957" w:rsidP="00FD6A71">
      <w:pPr>
        <w:shd w:val="clear" w:color="auto" w:fill="FFFFFF"/>
        <w:spacing w:after="0" w:line="240" w:lineRule="auto"/>
        <w:jc w:val="center"/>
        <w:rPr>
          <w:rFonts w:ascii="Palatino Linotype" w:eastAsia="Times New Roman" w:hAnsi="Palatino Linotype" w:cs="Times New Roman"/>
          <w:color w:val="000000"/>
          <w:lang w:val="es-ES" w:eastAsia="es-ES"/>
        </w:rPr>
      </w:pPr>
      <w:r w:rsidRPr="005E753B">
        <w:rPr>
          <w:rFonts w:ascii="Palatino Linotype" w:hAnsi="Palatino Linotype"/>
          <w:b/>
          <w:bCs/>
          <w:color w:val="000000" w:themeColor="text1"/>
          <w:lang w:eastAsia="es-NI"/>
        </w:rPr>
        <w:t>CONSIDERANDO</w:t>
      </w:r>
      <w:r w:rsidR="00796189" w:rsidRPr="005E753B">
        <w:rPr>
          <w:rFonts w:ascii="Palatino Linotype" w:hAnsi="Palatino Linotype"/>
          <w:b/>
          <w:bCs/>
          <w:color w:val="000000" w:themeColor="text1"/>
          <w:lang w:eastAsia="es-NI"/>
        </w:rPr>
        <w:t>:</w:t>
      </w:r>
      <w:r w:rsidRPr="005E753B">
        <w:rPr>
          <w:rFonts w:ascii="Palatino Linotype" w:hAnsi="Palatino Linotype"/>
          <w:color w:val="000000" w:themeColor="text1"/>
          <w:lang w:eastAsia="es-NI"/>
        </w:rPr>
        <w:br/>
      </w:r>
      <w:r w:rsidRPr="005E753B">
        <w:rPr>
          <w:rFonts w:ascii="Palatino Linotype" w:hAnsi="Palatino Linotype"/>
          <w:color w:val="000000" w:themeColor="text1"/>
          <w:lang w:eastAsia="es-NI"/>
        </w:rPr>
        <w:br/>
      </w:r>
      <w:r w:rsidR="009E3004" w:rsidRPr="005E753B">
        <w:rPr>
          <w:rFonts w:ascii="Palatino Linotype" w:eastAsia="Times New Roman" w:hAnsi="Palatino Linotype" w:cs="Arial"/>
          <w:b/>
          <w:bCs/>
          <w:color w:val="000000"/>
          <w:lang w:val="es-ES" w:eastAsia="es-ES"/>
        </w:rPr>
        <w:t>I</w:t>
      </w:r>
    </w:p>
    <w:p w:rsidR="009E3004" w:rsidRPr="009E3004" w:rsidRDefault="009E3004" w:rsidP="00FD6A71">
      <w:pPr>
        <w:spacing w:after="0" w:line="240" w:lineRule="auto"/>
        <w:jc w:val="both"/>
        <w:rPr>
          <w:rFonts w:ascii="Palatino Linotype" w:eastAsia="Times New Roman" w:hAnsi="Palatino Linotype" w:cs="Times New Roman"/>
          <w:lang w:val="es-ES" w:eastAsia="es-ES"/>
        </w:rPr>
      </w:pPr>
      <w:r w:rsidRPr="009E3004">
        <w:rPr>
          <w:rFonts w:ascii="Palatino Linotype" w:eastAsia="Times New Roman" w:hAnsi="Palatino Linotype" w:cs="Arial"/>
          <w:color w:val="000000"/>
          <w:shd w:val="clear" w:color="auto" w:fill="FFFFFF"/>
          <w:lang w:val="es-ES" w:eastAsia="es-ES"/>
        </w:rPr>
        <w:t>Que la Comisión Nacional de Microfinanzas tiene como objeto, finalidades y alcance, el obligatorio cumplimiento de la Ley No. 769:</w:t>
      </w:r>
      <w:r w:rsidRPr="005E753B">
        <w:rPr>
          <w:rFonts w:ascii="Palatino Linotype" w:eastAsia="Times New Roman" w:hAnsi="Palatino Linotype" w:cs="Arial"/>
          <w:color w:val="000000"/>
          <w:shd w:val="clear" w:color="auto" w:fill="FFFFFF"/>
          <w:lang w:val="es-ES" w:eastAsia="es-ES"/>
        </w:rPr>
        <w:t> </w:t>
      </w:r>
      <w:r w:rsidRPr="009E3004">
        <w:rPr>
          <w:rFonts w:ascii="Palatino Linotype" w:eastAsia="Times New Roman" w:hAnsi="Palatino Linotype" w:cs="Arial"/>
          <w:i/>
          <w:iCs/>
          <w:color w:val="000000"/>
          <w:shd w:val="clear" w:color="auto" w:fill="FFFFFF"/>
          <w:lang w:val="es-ES" w:eastAsia="es-ES"/>
        </w:rPr>
        <w:t>“Ley de Fomento y Regulación de las Microfinanzas”</w:t>
      </w:r>
      <w:r w:rsidRPr="009E3004">
        <w:rPr>
          <w:rFonts w:ascii="Palatino Linotype" w:eastAsia="Times New Roman" w:hAnsi="Palatino Linotype" w:cs="Arial"/>
          <w:color w:val="000000"/>
          <w:shd w:val="clear" w:color="auto" w:fill="FFFFFF"/>
          <w:lang w:val="es-ES" w:eastAsia="es-ES"/>
        </w:rPr>
        <w:t>, por parte de la Instituciones Financieras Intermediarias de Microfinanzas.</w:t>
      </w:r>
    </w:p>
    <w:p w:rsidR="009E3004" w:rsidRPr="009E3004" w:rsidRDefault="009E3004" w:rsidP="00FD6A71">
      <w:pPr>
        <w:shd w:val="clear" w:color="auto" w:fill="FFFFFF"/>
        <w:spacing w:after="0" w:line="240" w:lineRule="auto"/>
        <w:jc w:val="center"/>
        <w:rPr>
          <w:rFonts w:ascii="Palatino Linotype" w:eastAsia="Times New Roman" w:hAnsi="Palatino Linotype" w:cs="Times New Roman"/>
          <w:color w:val="000000"/>
          <w:lang w:val="es-ES" w:eastAsia="es-ES"/>
        </w:rPr>
      </w:pPr>
      <w:r w:rsidRPr="009E3004">
        <w:rPr>
          <w:rFonts w:ascii="Palatino Linotype" w:eastAsia="Times New Roman" w:hAnsi="Palatino Linotype" w:cs="Times New Roman"/>
          <w:color w:val="000000"/>
          <w:lang w:val="es-ES" w:eastAsia="es-ES"/>
        </w:rPr>
        <w:br/>
      </w:r>
      <w:r w:rsidRPr="009E3004">
        <w:rPr>
          <w:rFonts w:ascii="Palatino Linotype" w:eastAsia="Times New Roman" w:hAnsi="Palatino Linotype" w:cs="Arial"/>
          <w:b/>
          <w:bCs/>
          <w:color w:val="000000"/>
          <w:lang w:val="es-ES" w:eastAsia="es-ES"/>
        </w:rPr>
        <w:t>II</w:t>
      </w:r>
    </w:p>
    <w:p w:rsidR="009E3004" w:rsidRPr="009E3004" w:rsidRDefault="009E3004" w:rsidP="00FD6A71">
      <w:pPr>
        <w:spacing w:after="0" w:line="240" w:lineRule="auto"/>
        <w:jc w:val="both"/>
        <w:rPr>
          <w:rFonts w:ascii="Palatino Linotype" w:eastAsia="Times New Roman" w:hAnsi="Palatino Linotype" w:cs="Times New Roman"/>
          <w:lang w:val="es-ES" w:eastAsia="es-ES"/>
        </w:rPr>
      </w:pPr>
      <w:r w:rsidRPr="009E3004">
        <w:rPr>
          <w:rFonts w:ascii="Palatino Linotype" w:eastAsia="Times New Roman" w:hAnsi="Palatino Linotype" w:cs="Arial"/>
          <w:color w:val="000000"/>
          <w:shd w:val="clear" w:color="auto" w:fill="FFFFFF"/>
          <w:lang w:val="es-ES" w:eastAsia="es-ES"/>
        </w:rPr>
        <w:t>Que es necesario establecer los principios y aspectos básicos de un buen gobierno corporativo de las Instituciones de Microfinanzas, para que tengan una adecuada organización administrativa, transparencia, eficiencia operativa y de gestión.</w:t>
      </w:r>
    </w:p>
    <w:p w:rsidR="009E3004" w:rsidRPr="009E3004" w:rsidRDefault="009E3004" w:rsidP="00FD6A71">
      <w:pPr>
        <w:shd w:val="clear" w:color="auto" w:fill="FFFFFF"/>
        <w:spacing w:after="0" w:line="240" w:lineRule="auto"/>
        <w:jc w:val="center"/>
        <w:rPr>
          <w:rFonts w:ascii="Palatino Linotype" w:eastAsia="Times New Roman" w:hAnsi="Palatino Linotype" w:cs="Times New Roman"/>
          <w:color w:val="000000"/>
          <w:lang w:val="es-ES" w:eastAsia="es-ES"/>
        </w:rPr>
      </w:pPr>
      <w:r w:rsidRPr="009E3004">
        <w:rPr>
          <w:rFonts w:ascii="Palatino Linotype" w:eastAsia="Times New Roman" w:hAnsi="Palatino Linotype" w:cs="Times New Roman"/>
          <w:color w:val="000000"/>
          <w:lang w:val="es-ES" w:eastAsia="es-ES"/>
        </w:rPr>
        <w:br/>
      </w:r>
      <w:r w:rsidRPr="009E3004">
        <w:rPr>
          <w:rFonts w:ascii="Palatino Linotype" w:eastAsia="Times New Roman" w:hAnsi="Palatino Linotype" w:cs="Arial"/>
          <w:b/>
          <w:bCs/>
          <w:color w:val="000000"/>
          <w:lang w:val="es-ES" w:eastAsia="es-ES"/>
        </w:rPr>
        <w:t>III</w:t>
      </w:r>
    </w:p>
    <w:p w:rsidR="009E3004" w:rsidRPr="009E3004" w:rsidRDefault="009E3004" w:rsidP="00FD6A71">
      <w:pPr>
        <w:spacing w:after="0" w:line="240" w:lineRule="auto"/>
        <w:jc w:val="both"/>
        <w:rPr>
          <w:rFonts w:ascii="Palatino Linotype" w:eastAsia="Times New Roman" w:hAnsi="Palatino Linotype" w:cs="Times New Roman"/>
          <w:lang w:val="es-ES" w:eastAsia="es-ES"/>
        </w:rPr>
      </w:pPr>
      <w:r w:rsidRPr="009E3004">
        <w:rPr>
          <w:rFonts w:ascii="Palatino Linotype" w:eastAsia="Times New Roman" w:hAnsi="Palatino Linotype" w:cs="Arial"/>
          <w:color w:val="212100"/>
          <w:shd w:val="clear" w:color="auto" w:fill="FFFFFF"/>
          <w:lang w:val="es-ES" w:eastAsia="es-ES"/>
        </w:rPr>
        <w:t>Que el TÍTULO IV de la Ley No. 769: “Ley de Fomento y Regulación de las Microfinanzas”, establece la CONSTITUCIÓN, ORGANIZACIÓN, ADMINISTRACIÓN Y CONTROL, de las INSTITUCIONES DE MICROFINANZAS (IMF), y específicamente el artículo 51 de la referida Ley, faculta al Consejo Directivo de la CONAMI para poder emitir normas generales que regulen las políticas de gobierno corporativo.</w:t>
      </w:r>
    </w:p>
    <w:p w:rsidR="009E3004" w:rsidRPr="005E753B" w:rsidRDefault="009E3004" w:rsidP="00FD6A71">
      <w:pPr>
        <w:shd w:val="clear" w:color="auto" w:fill="FFFFFF"/>
        <w:spacing w:after="0" w:line="276" w:lineRule="auto"/>
        <w:jc w:val="center"/>
        <w:rPr>
          <w:rFonts w:ascii="Palatino Linotype" w:eastAsia="Times New Roman" w:hAnsi="Palatino Linotype" w:cs="Arial"/>
          <w:color w:val="212100"/>
          <w:shd w:val="clear" w:color="auto" w:fill="FFFFFF"/>
          <w:lang w:val="es-ES" w:eastAsia="es-ES"/>
        </w:rPr>
      </w:pPr>
    </w:p>
    <w:p w:rsidR="00796189" w:rsidRPr="005E753B" w:rsidRDefault="009E3004" w:rsidP="00FD6A71">
      <w:pPr>
        <w:spacing w:after="0" w:line="276" w:lineRule="auto"/>
        <w:ind w:left="-5" w:right="48" w:firstLine="5"/>
        <w:jc w:val="center"/>
        <w:rPr>
          <w:rFonts w:ascii="Palatino Linotype" w:hAnsi="Palatino Linotype"/>
          <w:b/>
        </w:rPr>
      </w:pPr>
      <w:r w:rsidRPr="005E753B">
        <w:rPr>
          <w:rFonts w:ascii="Palatino Linotype" w:hAnsi="Palatino Linotype"/>
          <w:b/>
        </w:rPr>
        <w:t>IV</w:t>
      </w:r>
    </w:p>
    <w:p w:rsidR="003262D7" w:rsidRPr="005E753B" w:rsidRDefault="00796189" w:rsidP="00FD6A71">
      <w:pPr>
        <w:spacing w:after="0" w:line="276" w:lineRule="auto"/>
        <w:ind w:left="-142" w:right="191"/>
        <w:jc w:val="both"/>
        <w:rPr>
          <w:rFonts w:ascii="Palatino Linotype" w:hAnsi="Palatino Linotype"/>
        </w:rPr>
      </w:pPr>
      <w:r w:rsidRPr="005E753B">
        <w:rPr>
          <w:rFonts w:ascii="Palatino Linotype" w:hAnsi="Palatino Linotype"/>
        </w:rPr>
        <w:t xml:space="preserve">Que con fecha </w:t>
      </w:r>
      <w:r w:rsidR="009E3004" w:rsidRPr="005E753B">
        <w:rPr>
          <w:rFonts w:ascii="Palatino Linotype" w:hAnsi="Palatino Linotype"/>
        </w:rPr>
        <w:t>28 de junio de 2013</w:t>
      </w:r>
      <w:r w:rsidRPr="005E753B">
        <w:rPr>
          <w:rFonts w:ascii="Palatino Linotype" w:hAnsi="Palatino Linotype"/>
        </w:rPr>
        <w:t xml:space="preserve">, este Consejo Directivo aprobó la </w:t>
      </w:r>
      <w:r w:rsidR="009E3004" w:rsidRPr="005E753B">
        <w:rPr>
          <w:rFonts w:ascii="Palatino Linotype" w:hAnsi="Palatino Linotype"/>
        </w:rPr>
        <w:t>NORMA SOBRE GOBIERNO CORPORATIVO</w:t>
      </w:r>
      <w:r w:rsidRPr="005E753B">
        <w:rPr>
          <w:rFonts w:ascii="Palatino Linotype" w:hAnsi="Palatino Linotype"/>
        </w:rPr>
        <w:t xml:space="preserve">, contenida en Resolución No. </w:t>
      </w:r>
      <w:r w:rsidR="009E3004" w:rsidRPr="005E753B">
        <w:rPr>
          <w:rFonts w:ascii="Palatino Linotype" w:hAnsi="Palatino Linotype"/>
        </w:rPr>
        <w:t>CD-CONAMI-014-02JUN28-2013</w:t>
      </w:r>
      <w:r w:rsidRPr="005E753B">
        <w:rPr>
          <w:rFonts w:ascii="Palatino Linotype" w:hAnsi="Palatino Linotype"/>
        </w:rPr>
        <w:t xml:space="preserve">, publicada en La Gaceta, Diario Oficial No. </w:t>
      </w:r>
      <w:r w:rsidR="009E3004" w:rsidRPr="005E753B">
        <w:rPr>
          <w:rFonts w:ascii="Palatino Linotype" w:hAnsi="Palatino Linotype"/>
        </w:rPr>
        <w:t>134</w:t>
      </w:r>
      <w:r w:rsidR="001B2942" w:rsidRPr="005E753B">
        <w:rPr>
          <w:rFonts w:ascii="Palatino Linotype" w:hAnsi="Palatino Linotype"/>
        </w:rPr>
        <w:t xml:space="preserve"> </w:t>
      </w:r>
      <w:r w:rsidRPr="005E753B">
        <w:rPr>
          <w:rFonts w:ascii="Palatino Linotype" w:hAnsi="Palatino Linotype"/>
        </w:rPr>
        <w:t xml:space="preserve">del </w:t>
      </w:r>
      <w:r w:rsidR="009E3004" w:rsidRPr="005E753B">
        <w:rPr>
          <w:rFonts w:ascii="Palatino Linotype" w:hAnsi="Palatino Linotype"/>
        </w:rPr>
        <w:t>18 de julio de 2013</w:t>
      </w:r>
      <w:r w:rsidR="001B2942" w:rsidRPr="005E753B">
        <w:rPr>
          <w:rFonts w:ascii="Palatino Linotype" w:hAnsi="Palatino Linotype"/>
        </w:rPr>
        <w:t xml:space="preserve">, por lo que tomando en cuenta la importancia de la misma, resulta necesario su reforma total, para </w:t>
      </w:r>
      <w:r w:rsidR="003262D7" w:rsidRPr="005E753B">
        <w:rPr>
          <w:rFonts w:ascii="Palatino Linotype" w:hAnsi="Palatino Linotype"/>
        </w:rPr>
        <w:t>ampliar las disposiciones y aclarar algunos</w:t>
      </w:r>
      <w:r w:rsidR="001B2942" w:rsidRPr="005E753B">
        <w:rPr>
          <w:rFonts w:ascii="Palatino Linotype" w:hAnsi="Palatino Linotype"/>
        </w:rPr>
        <w:t xml:space="preserve"> aspectos de la precitada norma, con el fin de</w:t>
      </w:r>
      <w:r w:rsidR="003262D7" w:rsidRPr="005E753B">
        <w:rPr>
          <w:rFonts w:ascii="Palatino Linotype" w:hAnsi="Palatino Linotype"/>
        </w:rPr>
        <w:t xml:space="preserve"> </w:t>
      </w:r>
      <w:r w:rsidR="009E3004" w:rsidRPr="005E753B">
        <w:rPr>
          <w:rFonts w:ascii="Palatino Linotype" w:hAnsi="Palatino Linotype"/>
        </w:rPr>
        <w:t>mejorar la regulación sobre gobierno corporativo en las instituciones de microfinanzas.</w:t>
      </w:r>
    </w:p>
    <w:p w:rsidR="00A87957" w:rsidRPr="005E753B" w:rsidRDefault="00A87957" w:rsidP="00FD6A71">
      <w:pPr>
        <w:spacing w:after="0" w:line="276" w:lineRule="auto"/>
        <w:jc w:val="center"/>
        <w:rPr>
          <w:rFonts w:ascii="Palatino Linotype" w:hAnsi="Palatino Linotype" w:cs="Calibri"/>
          <w:b/>
          <w:bCs/>
          <w:color w:val="000000"/>
        </w:rPr>
      </w:pPr>
      <w:r w:rsidRPr="005E753B">
        <w:rPr>
          <w:rFonts w:ascii="Palatino Linotype" w:hAnsi="Palatino Linotype" w:cs="Calibri"/>
          <w:b/>
          <w:bCs/>
          <w:color w:val="000000"/>
        </w:rPr>
        <w:t>POR TANTO:</w:t>
      </w:r>
    </w:p>
    <w:p w:rsidR="00A87957" w:rsidRPr="005E753B" w:rsidRDefault="00A87957" w:rsidP="00FD6A71">
      <w:pPr>
        <w:spacing w:after="0" w:line="276" w:lineRule="auto"/>
        <w:ind w:left="-142"/>
        <w:jc w:val="both"/>
        <w:rPr>
          <w:rFonts w:ascii="Palatino Linotype" w:hAnsi="Palatino Linotype" w:cs="Calibri"/>
          <w:bCs/>
          <w:color w:val="000000"/>
        </w:rPr>
      </w:pPr>
      <w:r w:rsidRPr="005E753B">
        <w:rPr>
          <w:rFonts w:ascii="Palatino Linotype" w:hAnsi="Palatino Linotype" w:cs="Calibri"/>
          <w:bCs/>
          <w:color w:val="000000"/>
        </w:rPr>
        <w:lastRenderedPageBreak/>
        <w:t xml:space="preserve">Conforme con lo considerado y con base en los </w:t>
      </w:r>
      <w:r w:rsidR="009E3004" w:rsidRPr="005E753B">
        <w:rPr>
          <w:rFonts w:ascii="Palatino Linotype" w:hAnsi="Palatino Linotype" w:cs="Calibri"/>
          <w:bCs/>
          <w:color w:val="000000"/>
        </w:rPr>
        <w:t xml:space="preserve">artículo 12, numerales 1 al 6 y artículo 18, y el Título IV </w:t>
      </w:r>
      <w:r w:rsidRPr="005E753B">
        <w:rPr>
          <w:rFonts w:ascii="Palatino Linotype" w:hAnsi="Palatino Linotype" w:cs="Calibri"/>
          <w:bCs/>
          <w:color w:val="000000"/>
        </w:rPr>
        <w:t xml:space="preserve">de </w:t>
      </w:r>
      <w:r w:rsidR="009E3004" w:rsidRPr="005E753B">
        <w:rPr>
          <w:rFonts w:ascii="Palatino Linotype" w:hAnsi="Palatino Linotype" w:cs="Calibri"/>
          <w:bCs/>
          <w:color w:val="000000"/>
        </w:rPr>
        <w:t xml:space="preserve">la </w:t>
      </w:r>
      <w:r w:rsidRPr="005E753B">
        <w:rPr>
          <w:rFonts w:ascii="Palatino Linotype" w:hAnsi="Palatino Linotype" w:cs="Calibri"/>
          <w:bCs/>
          <w:color w:val="000000"/>
        </w:rPr>
        <w:t xml:space="preserve">Ley No. 769: </w:t>
      </w:r>
      <w:r w:rsidRPr="005E753B">
        <w:rPr>
          <w:rFonts w:ascii="Palatino Linotype" w:hAnsi="Palatino Linotype" w:cs="Calibri"/>
          <w:bCs/>
          <w:i/>
          <w:color w:val="000000"/>
        </w:rPr>
        <w:t>"Ley de Fomento y Regulación de las Microfinanzas"</w:t>
      </w:r>
      <w:r w:rsidR="009E3004" w:rsidRPr="005E753B">
        <w:rPr>
          <w:rFonts w:ascii="Palatino Linotype" w:hAnsi="Palatino Linotype" w:cs="Calibri"/>
          <w:bCs/>
          <w:color w:val="000000"/>
        </w:rPr>
        <w:t>, p</w:t>
      </w:r>
      <w:r w:rsidRPr="005E753B">
        <w:rPr>
          <w:rFonts w:ascii="Palatino Linotype" w:hAnsi="Palatino Linotype" w:cs="Calibri"/>
          <w:bCs/>
          <w:color w:val="000000"/>
        </w:rPr>
        <w:t>ublicada en La Gaceta, Diario Oficial No. 128 del once de julio del a</w:t>
      </w:r>
      <w:r w:rsidR="009E3004" w:rsidRPr="005E753B">
        <w:rPr>
          <w:rFonts w:ascii="Palatino Linotype" w:hAnsi="Palatino Linotype" w:cs="Calibri"/>
          <w:bCs/>
          <w:color w:val="000000"/>
        </w:rPr>
        <w:t>ño dos mil once</w:t>
      </w:r>
      <w:r w:rsidRPr="005E753B">
        <w:rPr>
          <w:rFonts w:ascii="Palatino Linotype" w:hAnsi="Palatino Linotype" w:cs="Calibri"/>
          <w:bCs/>
          <w:color w:val="000000"/>
        </w:rPr>
        <w:t>, el Consejo Directivo de la Comisión Nacional de Microfinanzas</w:t>
      </w:r>
    </w:p>
    <w:p w:rsidR="003262D7" w:rsidRPr="005E753B" w:rsidRDefault="003262D7" w:rsidP="00FD6A71">
      <w:pPr>
        <w:pStyle w:val="Prrafodelista1"/>
        <w:tabs>
          <w:tab w:val="left" w:pos="4081"/>
        </w:tabs>
        <w:spacing w:after="0"/>
        <w:ind w:left="0"/>
        <w:jc w:val="center"/>
        <w:rPr>
          <w:rFonts w:ascii="Palatino Linotype" w:hAnsi="Palatino Linotype" w:cs="Arial"/>
          <w:color w:val="000000" w:themeColor="text1"/>
          <w:lang w:val="es-NI" w:eastAsia="es-NI"/>
        </w:rPr>
      </w:pPr>
    </w:p>
    <w:p w:rsidR="00A87957" w:rsidRPr="005E753B" w:rsidRDefault="00A87957" w:rsidP="00FD6A71">
      <w:pPr>
        <w:pStyle w:val="Prrafodelista1"/>
        <w:tabs>
          <w:tab w:val="left" w:pos="4081"/>
        </w:tabs>
        <w:spacing w:after="0"/>
        <w:ind w:left="0"/>
        <w:jc w:val="center"/>
        <w:rPr>
          <w:rFonts w:ascii="Palatino Linotype" w:hAnsi="Palatino Linotype" w:cs="Arial"/>
          <w:color w:val="000000" w:themeColor="text1"/>
          <w:lang w:val="es-NI" w:eastAsia="es-NI"/>
        </w:rPr>
      </w:pPr>
      <w:r w:rsidRPr="005E753B">
        <w:rPr>
          <w:rFonts w:ascii="Palatino Linotype" w:hAnsi="Palatino Linotype" w:cs="Arial"/>
          <w:color w:val="000000" w:themeColor="text1"/>
          <w:lang w:val="es-NI" w:eastAsia="es-NI"/>
        </w:rPr>
        <w:t>En uso de sus facultades</w:t>
      </w:r>
      <w:r w:rsidRPr="005E753B">
        <w:rPr>
          <w:rFonts w:ascii="Palatino Linotype" w:hAnsi="Palatino Linotype" w:cs="Arial"/>
          <w:color w:val="000000" w:themeColor="text1"/>
          <w:lang w:val="es-NI" w:eastAsia="es-NI"/>
        </w:rPr>
        <w:br/>
      </w:r>
      <w:r w:rsidRPr="005E753B">
        <w:rPr>
          <w:rFonts w:ascii="Palatino Linotype" w:hAnsi="Palatino Linotype" w:cs="Arial"/>
          <w:color w:val="000000" w:themeColor="text1"/>
          <w:lang w:val="es-NI" w:eastAsia="es-NI"/>
        </w:rPr>
        <w:br/>
      </w:r>
      <w:r w:rsidRPr="005E753B">
        <w:rPr>
          <w:rFonts w:ascii="Palatino Linotype" w:hAnsi="Palatino Linotype" w:cs="Arial"/>
          <w:b/>
          <w:bCs/>
          <w:color w:val="000000" w:themeColor="text1"/>
          <w:lang w:val="es-NI" w:eastAsia="es-NI"/>
        </w:rPr>
        <w:t>RESUELVE</w:t>
      </w:r>
      <w:r w:rsidRPr="005E753B">
        <w:rPr>
          <w:rFonts w:ascii="Palatino Linotype" w:hAnsi="Palatino Linotype" w:cs="Arial"/>
          <w:color w:val="000000" w:themeColor="text1"/>
          <w:lang w:val="es-NI" w:eastAsia="es-NI"/>
        </w:rPr>
        <w:br/>
      </w:r>
      <w:r w:rsidRPr="005E753B">
        <w:rPr>
          <w:rFonts w:ascii="Palatino Linotype" w:hAnsi="Palatino Linotype" w:cs="Arial"/>
          <w:color w:val="000000" w:themeColor="text1"/>
          <w:lang w:val="es-NI" w:eastAsia="es-NI"/>
        </w:rPr>
        <w:br/>
        <w:t>Dictar la siguiente:</w:t>
      </w:r>
    </w:p>
    <w:p w:rsidR="00A87957" w:rsidRPr="005E753B" w:rsidRDefault="00A87957" w:rsidP="00FD6A71">
      <w:pPr>
        <w:pStyle w:val="Prrafodelista1"/>
        <w:tabs>
          <w:tab w:val="left" w:pos="4081"/>
        </w:tabs>
        <w:spacing w:after="0"/>
        <w:ind w:left="0"/>
        <w:jc w:val="center"/>
        <w:rPr>
          <w:rFonts w:ascii="Palatino Linotype" w:hAnsi="Palatino Linotype" w:cs="Arial"/>
          <w:color w:val="000000" w:themeColor="text1"/>
          <w:lang w:val="es-NI" w:eastAsia="es-NI"/>
        </w:rPr>
      </w:pPr>
    </w:p>
    <w:p w:rsidR="00A87957" w:rsidRPr="005E753B" w:rsidRDefault="001B385E" w:rsidP="00FD6A71">
      <w:pPr>
        <w:pStyle w:val="Titulo"/>
        <w:spacing w:before="0" w:after="0" w:line="276" w:lineRule="auto"/>
        <w:rPr>
          <w:rFonts w:ascii="Palatino Linotype" w:hAnsi="Palatino Linotype"/>
          <w:sz w:val="22"/>
          <w:szCs w:val="22"/>
        </w:rPr>
      </w:pPr>
      <w:r w:rsidRPr="005E753B">
        <w:rPr>
          <w:rFonts w:ascii="Palatino Linotype" w:hAnsi="Palatino Linotype"/>
          <w:sz w:val="22"/>
          <w:szCs w:val="22"/>
        </w:rPr>
        <w:t xml:space="preserve">NORMA SOBRE </w:t>
      </w:r>
      <w:r w:rsidR="009E3004" w:rsidRPr="005E753B">
        <w:rPr>
          <w:rFonts w:ascii="Palatino Linotype" w:hAnsi="Palatino Linotype"/>
          <w:sz w:val="22"/>
          <w:szCs w:val="22"/>
        </w:rPr>
        <w:t xml:space="preserve"> GOBIERNO CORPORATIVO PARA INSTITUCIONES DE MICROFINANZAS</w:t>
      </w:r>
    </w:p>
    <w:p w:rsidR="001B2942" w:rsidRPr="005E753B" w:rsidRDefault="00A87957" w:rsidP="00FD6A71">
      <w:pPr>
        <w:autoSpaceDE w:val="0"/>
        <w:autoSpaceDN w:val="0"/>
        <w:adjustRightInd w:val="0"/>
        <w:spacing w:after="0" w:line="276" w:lineRule="auto"/>
        <w:jc w:val="center"/>
        <w:rPr>
          <w:rFonts w:ascii="Palatino Linotype" w:hAnsi="Palatino Linotype"/>
          <w:b/>
          <w:bCs/>
          <w:color w:val="000000" w:themeColor="text1"/>
        </w:rPr>
      </w:pPr>
      <w:r w:rsidRPr="005E753B">
        <w:rPr>
          <w:rFonts w:ascii="Palatino Linotype" w:hAnsi="Palatino Linotype" w:cs="Arial"/>
          <w:color w:val="000000" w:themeColor="text1"/>
        </w:rPr>
        <w:br/>
      </w:r>
      <w:r w:rsidR="001B2942" w:rsidRPr="005E753B">
        <w:rPr>
          <w:rFonts w:ascii="Palatino Linotype" w:hAnsi="Palatino Linotype"/>
          <w:b/>
          <w:bCs/>
          <w:color w:val="000000" w:themeColor="text1"/>
          <w:lang w:eastAsia="es-NI"/>
        </w:rPr>
        <w:t>RESOLUCIÓN No. CD-</w:t>
      </w:r>
      <w:r w:rsidR="001B2942" w:rsidRPr="005E753B">
        <w:rPr>
          <w:rFonts w:ascii="Palatino Linotype" w:hAnsi="Palatino Linotype"/>
          <w:b/>
          <w:bCs/>
          <w:color w:val="000000" w:themeColor="text1"/>
        </w:rPr>
        <w:t>CONAMI</w:t>
      </w:r>
      <w:r w:rsidR="001B2942" w:rsidRPr="005E753B">
        <w:rPr>
          <w:rFonts w:ascii="Palatino Linotype" w:hAnsi="Palatino Linotype"/>
          <w:b/>
          <w:bCs/>
          <w:color w:val="000000" w:themeColor="text1"/>
          <w:lang w:eastAsia="es-NI"/>
        </w:rPr>
        <w:t>-xxxxx-20</w:t>
      </w:r>
      <w:r w:rsidR="001B2942" w:rsidRPr="005E753B">
        <w:rPr>
          <w:rFonts w:ascii="Palatino Linotype" w:hAnsi="Palatino Linotype"/>
          <w:b/>
          <w:bCs/>
          <w:color w:val="000000" w:themeColor="text1"/>
        </w:rPr>
        <w:t>17</w:t>
      </w:r>
    </w:p>
    <w:p w:rsidR="00A87957" w:rsidRPr="005E753B" w:rsidRDefault="00A87957" w:rsidP="00FD6A71">
      <w:pPr>
        <w:autoSpaceDE w:val="0"/>
        <w:autoSpaceDN w:val="0"/>
        <w:adjustRightInd w:val="0"/>
        <w:spacing w:after="0" w:line="276" w:lineRule="auto"/>
        <w:jc w:val="center"/>
        <w:rPr>
          <w:rFonts w:ascii="Palatino Linotype" w:hAnsi="Palatino Linotype" w:cs="Calibri"/>
          <w:b/>
          <w:bCs/>
          <w:color w:val="44546A" w:themeColor="text2"/>
          <w:lang w:val="es-ES"/>
        </w:rPr>
      </w:pPr>
    </w:p>
    <w:p w:rsidR="00961CEA" w:rsidRPr="005E753B" w:rsidRDefault="00961CEA" w:rsidP="00FD6A71">
      <w:pPr>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TITULO I</w:t>
      </w:r>
    </w:p>
    <w:p w:rsidR="00A87957" w:rsidRPr="005E753B" w:rsidRDefault="00961CEA" w:rsidP="00FD6A71">
      <w:pPr>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CONSIDERACIONES GENERALES</w:t>
      </w:r>
    </w:p>
    <w:p w:rsidR="00E937C2" w:rsidRPr="005E753B" w:rsidRDefault="00E937C2" w:rsidP="00FD6A71">
      <w:pPr>
        <w:autoSpaceDE w:val="0"/>
        <w:autoSpaceDN w:val="0"/>
        <w:adjustRightInd w:val="0"/>
        <w:spacing w:after="0" w:line="276" w:lineRule="auto"/>
        <w:jc w:val="center"/>
        <w:rPr>
          <w:rFonts w:ascii="Palatino Linotype" w:hAnsi="Palatino Linotype" w:cs="Calibri"/>
          <w:b/>
          <w:bCs/>
          <w:color w:val="44546A" w:themeColor="text2"/>
          <w:lang w:val="es-ES"/>
        </w:rPr>
      </w:pPr>
    </w:p>
    <w:p w:rsidR="00CF64F2" w:rsidRPr="005E753B" w:rsidRDefault="00DA626C"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 xml:space="preserve">CAPÍTULO </w:t>
      </w:r>
      <w:r w:rsidR="00B54EB6">
        <w:rPr>
          <w:rFonts w:ascii="Palatino Linotype" w:hAnsi="Palatino Linotype" w:cs="Calibri"/>
          <w:b/>
          <w:bCs/>
          <w:color w:val="44546A" w:themeColor="text2"/>
          <w:lang w:val="es-ES"/>
        </w:rPr>
        <w:t>I</w:t>
      </w:r>
    </w:p>
    <w:p w:rsidR="00CF64F2" w:rsidRPr="005E753B" w:rsidRDefault="00CF64F2"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ALCANCE</w:t>
      </w:r>
      <w:r w:rsidR="00384A4B" w:rsidRPr="005E753B">
        <w:rPr>
          <w:rFonts w:ascii="Palatino Linotype" w:hAnsi="Palatino Linotype" w:cs="Calibri"/>
          <w:b/>
          <w:bCs/>
          <w:color w:val="44546A" w:themeColor="text2"/>
          <w:lang w:val="es-ES"/>
        </w:rPr>
        <w:t xml:space="preserve">, OBJETO </w:t>
      </w:r>
      <w:r w:rsidRPr="005E753B">
        <w:rPr>
          <w:rFonts w:ascii="Palatino Linotype" w:hAnsi="Palatino Linotype" w:cs="Calibri"/>
          <w:b/>
          <w:bCs/>
          <w:color w:val="44546A" w:themeColor="text2"/>
          <w:lang w:val="es-ES"/>
        </w:rPr>
        <w:t xml:space="preserve"> Y</w:t>
      </w:r>
      <w:r w:rsidR="00384A4B" w:rsidRPr="005E753B">
        <w:rPr>
          <w:rFonts w:ascii="Palatino Linotype" w:hAnsi="Palatino Linotype" w:cs="Calibri"/>
          <w:b/>
          <w:bCs/>
          <w:color w:val="44546A" w:themeColor="text2"/>
          <w:lang w:val="es-ES"/>
        </w:rPr>
        <w:t xml:space="preserve"> </w:t>
      </w:r>
      <w:r w:rsidRPr="005E753B">
        <w:rPr>
          <w:rFonts w:ascii="Palatino Linotype" w:hAnsi="Palatino Linotype" w:cs="Calibri"/>
          <w:b/>
          <w:bCs/>
          <w:color w:val="44546A" w:themeColor="text2"/>
          <w:lang w:val="es-ES"/>
        </w:rPr>
        <w:t xml:space="preserve"> DEFINICIONES</w:t>
      </w:r>
    </w:p>
    <w:p w:rsidR="00CF64F2" w:rsidRPr="005E753B" w:rsidRDefault="00CF64F2" w:rsidP="00FD6A71">
      <w:pPr>
        <w:autoSpaceDE w:val="0"/>
        <w:autoSpaceDN w:val="0"/>
        <w:adjustRightInd w:val="0"/>
        <w:spacing w:after="0" w:line="276" w:lineRule="auto"/>
        <w:jc w:val="center"/>
        <w:rPr>
          <w:rFonts w:ascii="Palatino Linotype" w:hAnsi="Palatino Linotype" w:cs="Calibri"/>
          <w:b/>
          <w:bCs/>
          <w:color w:val="5B9BD5" w:themeColor="accent1"/>
          <w:lang w:val="es-ES"/>
        </w:rPr>
      </w:pPr>
    </w:p>
    <w:p w:rsidR="00D97566" w:rsidRPr="005E753B" w:rsidRDefault="00B50BEF" w:rsidP="00FD6A71">
      <w:pPr>
        <w:pStyle w:val="Prrafodelista"/>
        <w:numPr>
          <w:ilvl w:val="0"/>
          <w:numId w:val="1"/>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5E753B">
        <w:rPr>
          <w:rFonts w:ascii="Palatino Linotype" w:hAnsi="Palatino Linotype" w:cs="Calibri"/>
          <w:b/>
          <w:bCs/>
          <w:color w:val="44546A" w:themeColor="text2"/>
          <w:lang w:val="es-ES"/>
        </w:rPr>
        <w:t>Alcance</w:t>
      </w:r>
    </w:p>
    <w:p w:rsidR="001B385E" w:rsidRPr="005E753B" w:rsidRDefault="00B50BEF" w:rsidP="00FD6A71">
      <w:pPr>
        <w:pStyle w:val="Prrafodelista"/>
        <w:autoSpaceDE w:val="0"/>
        <w:autoSpaceDN w:val="0"/>
        <w:adjustRightInd w:val="0"/>
        <w:spacing w:after="0" w:line="276" w:lineRule="auto"/>
        <w:ind w:left="0"/>
        <w:jc w:val="both"/>
        <w:rPr>
          <w:rFonts w:ascii="Palatino Linotype" w:hAnsi="Palatino Linotype" w:cs="Calibri"/>
          <w:lang w:val="es-ES"/>
        </w:rPr>
      </w:pPr>
      <w:r w:rsidRPr="005E753B">
        <w:rPr>
          <w:rFonts w:ascii="Palatino Linotype" w:hAnsi="Palatino Linotype" w:cs="Calibri"/>
          <w:lang w:val="es-ES"/>
        </w:rPr>
        <w:t>Las disposiciones contenidas en la presente Norma, son aplicables a las Instituciones de Microfinanzas (IMF), constituidas como sociedades mercantiles o sin fines de lucro, inscritas en el Registro Nacional de IFIM adscrito a la Comisión Nacional de Microfinanzas (CONAMI).</w:t>
      </w:r>
    </w:p>
    <w:p w:rsidR="00B50BEF" w:rsidRPr="005E753B" w:rsidRDefault="00B50BEF" w:rsidP="00FD6A71">
      <w:pPr>
        <w:pStyle w:val="Prrafodelista"/>
        <w:autoSpaceDE w:val="0"/>
        <w:autoSpaceDN w:val="0"/>
        <w:adjustRightInd w:val="0"/>
        <w:spacing w:after="0" w:line="276" w:lineRule="auto"/>
        <w:ind w:left="820"/>
        <w:jc w:val="both"/>
        <w:rPr>
          <w:rFonts w:ascii="Palatino Linotype" w:hAnsi="Palatino Linotype" w:cs="Calibri"/>
          <w:lang w:val="es-ES"/>
        </w:rPr>
      </w:pPr>
    </w:p>
    <w:p w:rsidR="002866BC" w:rsidRPr="005E753B" w:rsidRDefault="00B50BEF" w:rsidP="00FD6A71">
      <w:pPr>
        <w:pStyle w:val="Prrafodelista"/>
        <w:numPr>
          <w:ilvl w:val="0"/>
          <w:numId w:val="1"/>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5E753B">
        <w:rPr>
          <w:rFonts w:ascii="Palatino Linotype" w:hAnsi="Palatino Linotype" w:cs="Calibri"/>
          <w:b/>
          <w:color w:val="44546A" w:themeColor="text2"/>
          <w:lang w:val="es-ES"/>
        </w:rPr>
        <w:t xml:space="preserve"> Objeto</w:t>
      </w:r>
    </w:p>
    <w:p w:rsidR="00CF64F2" w:rsidRPr="005E753B" w:rsidRDefault="00B50BEF" w:rsidP="00FD6A71">
      <w:pPr>
        <w:autoSpaceDE w:val="0"/>
        <w:autoSpaceDN w:val="0"/>
        <w:adjustRightInd w:val="0"/>
        <w:spacing w:after="0" w:line="276" w:lineRule="auto"/>
        <w:jc w:val="both"/>
        <w:rPr>
          <w:rFonts w:ascii="Palatino Linotype" w:hAnsi="Palatino Linotype" w:cs="Calibri"/>
          <w:b/>
          <w:bCs/>
          <w:color w:val="000000"/>
        </w:rPr>
      </w:pPr>
      <w:r w:rsidRPr="005E753B">
        <w:rPr>
          <w:rFonts w:ascii="Palatino Linotype" w:hAnsi="Palatino Linotype" w:cs="Calibri"/>
          <w:bCs/>
          <w:color w:val="000000"/>
        </w:rPr>
        <w:t>La presente Norma tiene por objeto establecer pautas, prácticas o acciones de dirección, gestión y control, que como mínimo las Instituciones de Microfinanzas deben adoptar, para lograr  un buen gobierno corporativo, que les permita alcanzar una adecuada organización administrativa, transparencia en sus operaciones, eficiencia operativa y el cumplimiento de los objetivos sociales, que la organización se hubiese planteado</w:t>
      </w:r>
      <w:r w:rsidRPr="005E753B">
        <w:rPr>
          <w:rFonts w:ascii="Palatino Linotype" w:hAnsi="Palatino Linotype" w:cs="Calibri"/>
          <w:b/>
          <w:bCs/>
          <w:color w:val="000000"/>
        </w:rPr>
        <w:t>.</w:t>
      </w:r>
    </w:p>
    <w:p w:rsidR="00B50BEF" w:rsidRPr="005E753B" w:rsidRDefault="00B50BEF" w:rsidP="00FD6A71">
      <w:pPr>
        <w:tabs>
          <w:tab w:val="left" w:pos="1134"/>
          <w:tab w:val="left" w:pos="1701"/>
        </w:tabs>
        <w:autoSpaceDE w:val="0"/>
        <w:autoSpaceDN w:val="0"/>
        <w:adjustRightInd w:val="0"/>
        <w:spacing w:after="0" w:line="276" w:lineRule="auto"/>
        <w:jc w:val="both"/>
        <w:rPr>
          <w:rFonts w:ascii="Palatino Linotype" w:hAnsi="Palatino Linotype" w:cs="Calibri"/>
          <w:b/>
          <w:color w:val="44546A" w:themeColor="text2"/>
          <w:lang w:val="es-ES"/>
        </w:rPr>
      </w:pPr>
    </w:p>
    <w:p w:rsidR="00B50BEF" w:rsidRPr="005E753B" w:rsidRDefault="001B2942" w:rsidP="00FD6A71">
      <w:pPr>
        <w:pStyle w:val="Prrafodelista"/>
        <w:numPr>
          <w:ilvl w:val="0"/>
          <w:numId w:val="1"/>
        </w:numPr>
        <w:tabs>
          <w:tab w:val="left" w:pos="1134"/>
          <w:tab w:val="left" w:pos="1701"/>
        </w:tabs>
        <w:autoSpaceDE w:val="0"/>
        <w:autoSpaceDN w:val="0"/>
        <w:adjustRightInd w:val="0"/>
        <w:spacing w:after="0" w:line="276" w:lineRule="auto"/>
        <w:jc w:val="both"/>
        <w:rPr>
          <w:rFonts w:ascii="Palatino Linotype" w:hAnsi="Palatino Linotype" w:cs="Calibri"/>
          <w:b/>
          <w:color w:val="44546A" w:themeColor="text2"/>
          <w:lang w:val="es-ES"/>
        </w:rPr>
      </w:pPr>
      <w:r w:rsidRPr="005E753B">
        <w:rPr>
          <w:rFonts w:ascii="Palatino Linotype" w:hAnsi="Palatino Linotype" w:cs="Calibri"/>
          <w:b/>
          <w:color w:val="44546A" w:themeColor="text2"/>
          <w:lang w:val="es-ES"/>
        </w:rPr>
        <w:t>Definiciones</w:t>
      </w:r>
    </w:p>
    <w:p w:rsidR="00B50BEF" w:rsidRPr="005E753B" w:rsidRDefault="00B50BEF" w:rsidP="00FD6A71">
      <w:pPr>
        <w:tabs>
          <w:tab w:val="left" w:pos="1134"/>
          <w:tab w:val="left" w:pos="1701"/>
        </w:tabs>
        <w:autoSpaceDE w:val="0"/>
        <w:autoSpaceDN w:val="0"/>
        <w:adjustRightInd w:val="0"/>
        <w:spacing w:after="0" w:line="276" w:lineRule="auto"/>
        <w:jc w:val="both"/>
        <w:rPr>
          <w:rFonts w:ascii="Palatino Linotype" w:hAnsi="Palatino Linotype" w:cs="Calibri"/>
          <w:lang w:val="es-ES"/>
        </w:rPr>
      </w:pPr>
      <w:r w:rsidRPr="005E753B">
        <w:rPr>
          <w:rFonts w:ascii="Palatino Linotype" w:hAnsi="Palatino Linotype" w:cs="Calibri"/>
          <w:lang w:val="es-ES"/>
        </w:rPr>
        <w:t>Los términos utilizados en la presente norma, deben ser interpretados de acuerdo con las siguientes definiciones:</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CGC</w:t>
      </w:r>
      <w:r w:rsidRPr="005E753B">
        <w:rPr>
          <w:rFonts w:ascii="Palatino Linotype" w:hAnsi="Palatino Linotype" w:cs="Calibri"/>
          <w:color w:val="000000" w:themeColor="text1"/>
          <w:lang w:val="es-ES"/>
        </w:rPr>
        <w:t>: Código de Gobierno Corporativo</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CONAMI:</w:t>
      </w:r>
      <w:r w:rsidRPr="005E753B">
        <w:rPr>
          <w:rFonts w:ascii="Palatino Linotype" w:hAnsi="Palatino Linotype" w:cs="Calibri"/>
          <w:color w:val="000000" w:themeColor="text1"/>
          <w:lang w:val="es-ES"/>
        </w:rPr>
        <w:t xml:space="preserve"> Comisión Nacional de Microfinanzas, constituida por la Ley 769, como órgano regulador y supervisor de las Instituciones de Microfinanzas.</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Conflicto de Interés:</w:t>
      </w:r>
      <w:r w:rsidRPr="005E753B">
        <w:rPr>
          <w:rFonts w:ascii="Palatino Linotype" w:hAnsi="Palatino Linotype" w:cs="Calibri"/>
          <w:color w:val="000000" w:themeColor="text1"/>
          <w:lang w:val="es-ES"/>
        </w:rPr>
        <w:t xml:space="preserve"> Toda situación o evento en los que intereses personales o profesionales directos o indirectos, de los Socios o Asociados, Directores, Ejecutivos, Auditor Interno, fiscalizadores externos y demás funcionarios de la entidad supervisada, interfieren con los deberes que le competen a éstos, o los lleven a actuar en su desempeño por motivaciones diferentes al correcto o real cumplimiento de sus responsabilidades o funciones.</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Consejo Directivo</w:t>
      </w:r>
      <w:r w:rsidRPr="005E753B">
        <w:rPr>
          <w:rFonts w:ascii="Palatino Linotype" w:hAnsi="Palatino Linotype" w:cs="Calibri"/>
          <w:color w:val="000000" w:themeColor="text1"/>
          <w:lang w:val="es-ES"/>
        </w:rPr>
        <w:t>: órgano de gobierno de la CONAMI que tiene a cargo la dirección de la institución, como su máxima autoridad.</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Gobierno corporativo</w:t>
      </w:r>
      <w:r w:rsidRPr="005E753B">
        <w:rPr>
          <w:rFonts w:ascii="Palatino Linotype" w:hAnsi="Palatino Linotype" w:cs="Calibri"/>
          <w:color w:val="000000" w:themeColor="text1"/>
          <w:lang w:val="es-ES"/>
        </w:rPr>
        <w:t>: Conjunto de directrices y normas que regulan las relaciones internas entre la Junta General de Accionistas o Asamblea General de Asociados, la Junta Directiva, el ejecutivo principal, órganos de control, las gerencias, funcionarios y empleados; así como entre la  institución, el ente supervisor y el público.</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IFIM:</w:t>
      </w:r>
      <w:r w:rsidRPr="005E753B">
        <w:rPr>
          <w:rFonts w:ascii="Palatino Linotype" w:hAnsi="Palatino Linotype" w:cs="Calibri"/>
          <w:color w:val="000000" w:themeColor="text1"/>
          <w:lang w:val="es-ES"/>
        </w:rPr>
        <w:t xml:space="preserve"> Instituciones Financieras Intermediarias de Microfinanzas. Se considerará como IFIM a toda persona jurídica de carácter mercantil o sin fines de lucro, que se dedicare de alguna manera a la intermediación de recursos para el microcrédito y a la prestación de servicios financieros y/o auxiliares, tales como bancos,</w:t>
      </w:r>
      <w:r w:rsidRPr="005E753B">
        <w:rPr>
          <w:rFonts w:ascii="Palatino Linotype" w:hAnsi="Palatino Linotype" w:cs="Calibri"/>
          <w:b/>
          <w:color w:val="000000" w:themeColor="text1"/>
          <w:lang w:val="es-ES"/>
        </w:rPr>
        <w:t xml:space="preserve"> </w:t>
      </w:r>
      <w:r w:rsidRPr="005E753B">
        <w:rPr>
          <w:rFonts w:ascii="Palatino Linotype" w:hAnsi="Palatino Linotype" w:cs="Calibri"/>
          <w:b/>
          <w:color w:val="44546A" w:themeColor="text2"/>
          <w:lang w:val="es-ES"/>
        </w:rPr>
        <w:t xml:space="preserve">sociedades </w:t>
      </w:r>
      <w:r w:rsidRPr="005E753B">
        <w:rPr>
          <w:rFonts w:ascii="Palatino Linotype" w:hAnsi="Palatino Linotype" w:cs="Calibri"/>
          <w:color w:val="000000" w:themeColor="text1"/>
          <w:lang w:val="es-ES"/>
        </w:rPr>
        <w:t>financieras, cooperativas de ahorro y crédito, asociaciones, fundaciones y otras sociedades mercantiles.</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IMF:</w:t>
      </w:r>
      <w:r w:rsidRPr="005E753B">
        <w:rPr>
          <w:rFonts w:ascii="Palatino Linotype" w:hAnsi="Palatino Linotype" w:cs="Calibri"/>
          <w:color w:val="000000" w:themeColor="text1"/>
          <w:lang w:val="es-ES"/>
        </w:rPr>
        <w:t xml:space="preserve"> Institución de Microfinanzas.  De conformidad con la Ley y la Norma sobre Actualización del Monto del Patrimonio o Capital Social Mínimo de las Instituciones de Microfinanzas, Resolución No. CD-CONAMI-011-01DIC20-2016, publicada en La Gaceta, Diario Oficial, No. 10 del 16 de enero del año 2017, se considera como IMF a las IFIM constituidas como personas jurídicas sin fines de lucro o como sociedades mercantiles, distintas de los bancos y sociedades financieras, cuyo objeto fundamental sea brindar servicios de Microfinanzas y posean un Patrimonio o Capital Social Mínimo, igual o superior a seis millones trescientos mil córdobas (C$6,300,000.00),  suma que será actualizada cada dos años por la CONAMI, y que </w:t>
      </w:r>
      <w:r w:rsidRPr="005E753B">
        <w:rPr>
          <w:rFonts w:ascii="Palatino Linotype" w:hAnsi="Palatino Linotype" w:cs="Calibri"/>
          <w:color w:val="000000" w:themeColor="text1"/>
          <w:lang w:val="es-ES"/>
        </w:rPr>
        <w:lastRenderedPageBreak/>
        <w:t>el valor bruto de su cartera de microcréditos represente al menos el cincuenta por ciento de su activo total.</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Junta Directiva:</w:t>
      </w:r>
      <w:r w:rsidRPr="005E753B">
        <w:rPr>
          <w:rFonts w:ascii="Palatino Linotype" w:hAnsi="Palatino Linotype" w:cs="Calibri"/>
          <w:color w:val="000000" w:themeColor="text1"/>
          <w:lang w:val="es-ES"/>
        </w:rPr>
        <w:t xml:space="preserve"> Principal órgano de administración de las Instituciones de Microfinanzas.</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Junta General de Accionistas o Asamblea General de Asociados:</w:t>
      </w:r>
      <w:r w:rsidRPr="005E753B">
        <w:rPr>
          <w:rFonts w:ascii="Palatino Linotype" w:hAnsi="Palatino Linotype" w:cs="Calibri"/>
          <w:color w:val="000000" w:themeColor="text1"/>
          <w:lang w:val="es-ES"/>
        </w:rPr>
        <w:t xml:space="preserve"> Máximo órgano de decisión de la Institución de Microfinanzas, cuyos acuerdos deben ser cumplidos y ejecutados por la Junta Directiva.</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Ley:</w:t>
      </w:r>
      <w:r w:rsidRPr="005E753B">
        <w:rPr>
          <w:rFonts w:ascii="Palatino Linotype" w:hAnsi="Palatino Linotype" w:cs="Calibri"/>
          <w:color w:val="000000" w:themeColor="text1"/>
          <w:lang w:val="es-ES"/>
        </w:rPr>
        <w:t xml:space="preserve"> Ley 769, Ley de Fomento y Regulación de las Microfinanzas.</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Órganos de Control:</w:t>
      </w:r>
      <w:r w:rsidRPr="005E753B">
        <w:rPr>
          <w:rFonts w:ascii="Palatino Linotype" w:hAnsi="Palatino Linotype" w:cs="Calibri"/>
          <w:color w:val="000000" w:themeColor="text1"/>
          <w:lang w:val="es-ES"/>
        </w:rPr>
        <w:t xml:space="preserve"> Corresponde al Vigilante, Auditoría Interna, Comité de Auditoría o Consejo de Vigilancia.</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 xml:space="preserve">Órgano de Gobierno: </w:t>
      </w:r>
      <w:r w:rsidRPr="005E753B">
        <w:rPr>
          <w:rFonts w:ascii="Palatino Linotype" w:hAnsi="Palatino Linotype" w:cs="Calibri"/>
          <w:color w:val="000000" w:themeColor="text1"/>
          <w:lang w:val="es-ES"/>
        </w:rPr>
        <w:t xml:space="preserve">Corresponde a </w:t>
      </w:r>
      <w:r w:rsidR="002D11F9" w:rsidRPr="005E753B">
        <w:rPr>
          <w:rFonts w:ascii="Palatino Linotype" w:hAnsi="Palatino Linotype" w:cs="Calibri"/>
          <w:color w:val="000000" w:themeColor="text1"/>
          <w:lang w:val="es-ES"/>
        </w:rPr>
        <w:t xml:space="preserve">la Junta General de Accionistas o </w:t>
      </w:r>
      <w:r w:rsidRPr="005E753B">
        <w:rPr>
          <w:rFonts w:ascii="Palatino Linotype" w:hAnsi="Palatino Linotype" w:cs="Calibri"/>
          <w:color w:val="000000" w:themeColor="text1"/>
          <w:lang w:val="es-ES"/>
        </w:rPr>
        <w:t>Asamblea General de Asociados y  Junta Directiva.</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Presidente Ejecutivo:</w:t>
      </w:r>
      <w:r w:rsidRPr="005E753B">
        <w:rPr>
          <w:rFonts w:ascii="Palatino Linotype" w:hAnsi="Palatino Linotype" w:cs="Calibri"/>
          <w:color w:val="000000" w:themeColor="text1"/>
          <w:lang w:val="es-ES"/>
        </w:rPr>
        <w:t xml:space="preserve"> Presidente Ejecutivo de CONAMI</w:t>
      </w:r>
    </w:p>
    <w:p w:rsidR="00B50BEF" w:rsidRPr="005E753B" w:rsidRDefault="00B50BEF" w:rsidP="00FD6A71">
      <w:pPr>
        <w:pStyle w:val="Prrafodelista"/>
        <w:numPr>
          <w:ilvl w:val="0"/>
          <w:numId w:val="2"/>
        </w:numPr>
        <w:tabs>
          <w:tab w:val="left" w:pos="1134"/>
          <w:tab w:val="left" w:pos="1701"/>
        </w:tabs>
        <w:autoSpaceDE w:val="0"/>
        <w:autoSpaceDN w:val="0"/>
        <w:adjustRightInd w:val="0"/>
        <w:spacing w:after="0" w:line="276" w:lineRule="auto"/>
        <w:jc w:val="both"/>
        <w:rPr>
          <w:rFonts w:ascii="Palatino Linotype" w:hAnsi="Palatino Linotype" w:cs="Calibri"/>
          <w:color w:val="000000" w:themeColor="text1"/>
          <w:lang w:val="es-ES"/>
        </w:rPr>
      </w:pPr>
      <w:r w:rsidRPr="005E753B">
        <w:rPr>
          <w:rFonts w:ascii="Palatino Linotype" w:hAnsi="Palatino Linotype" w:cs="Calibri"/>
          <w:b/>
          <w:color w:val="000000" w:themeColor="text1"/>
          <w:lang w:val="es-ES"/>
        </w:rPr>
        <w:t xml:space="preserve"> Principal Ejecutivo:</w:t>
      </w:r>
      <w:r w:rsidRPr="005E753B">
        <w:rPr>
          <w:rFonts w:ascii="Palatino Linotype" w:hAnsi="Palatino Linotype" w:cs="Calibri"/>
          <w:color w:val="000000" w:themeColor="text1"/>
          <w:lang w:val="es-ES"/>
        </w:rPr>
        <w:t xml:space="preserve"> Es la persona nombrada por la Junta Directiva,  responsable de ejecutar las políticas, estrategias y sistemas adoptados por la institución, incluyendo las relativas al funcionamiento de los sistemas de control interno.</w:t>
      </w:r>
    </w:p>
    <w:p w:rsidR="00CD0DDF" w:rsidRPr="005E753B" w:rsidRDefault="00CD0DDF" w:rsidP="00FD6A71">
      <w:pPr>
        <w:pStyle w:val="Prrafodelista"/>
        <w:tabs>
          <w:tab w:val="left" w:pos="1134"/>
          <w:tab w:val="left" w:pos="1701"/>
        </w:tabs>
        <w:autoSpaceDE w:val="0"/>
        <w:autoSpaceDN w:val="0"/>
        <w:adjustRightInd w:val="0"/>
        <w:spacing w:after="0" w:line="276" w:lineRule="auto"/>
        <w:jc w:val="both"/>
        <w:rPr>
          <w:rFonts w:ascii="Palatino Linotype" w:hAnsi="Palatino Linotype" w:cs="Calibri"/>
          <w:b/>
          <w:color w:val="44546A" w:themeColor="text2"/>
          <w:lang w:val="es-ES"/>
        </w:rPr>
      </w:pPr>
    </w:p>
    <w:p w:rsidR="00DA626C" w:rsidRPr="005E753B" w:rsidRDefault="00DA626C"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CAPÍTULO I</w:t>
      </w:r>
      <w:r w:rsidR="00B54EB6">
        <w:rPr>
          <w:rFonts w:ascii="Palatino Linotype" w:hAnsi="Palatino Linotype" w:cs="Calibri"/>
          <w:b/>
          <w:bCs/>
          <w:color w:val="44546A" w:themeColor="text2"/>
          <w:lang w:val="es-ES"/>
        </w:rPr>
        <w:t>I</w:t>
      </w:r>
    </w:p>
    <w:p w:rsidR="00DA626C" w:rsidRPr="005E753B" w:rsidRDefault="00DA626C"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FACTORES  DE UN BUEN GOBIERNO CORPORATIVO Y MANEJO DE CONFLICTO DE INTERESES</w:t>
      </w:r>
    </w:p>
    <w:p w:rsidR="00DA626C" w:rsidRPr="005E753B" w:rsidRDefault="00DA626C"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p>
    <w:p w:rsidR="00CD0DDF" w:rsidRPr="005E753B" w:rsidRDefault="00CD0DDF" w:rsidP="00FD6A71">
      <w:pPr>
        <w:pStyle w:val="Prrafodelista"/>
        <w:numPr>
          <w:ilvl w:val="0"/>
          <w:numId w:val="1"/>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Factores fundamentales para  un buen gobierno Corporativo</w:t>
      </w:r>
    </w:p>
    <w:p w:rsidR="00CD0DDF" w:rsidRDefault="00CD0DDF" w:rsidP="00FD6A71">
      <w:pPr>
        <w:spacing w:after="0" w:line="240"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 xml:space="preserve">Las IMF deben adoptar principios, aprobar manuales que contengan las políticas, procesos y procedimientos que regulen el diseño, la integración y el  funcionamiento de los órganos de gobierno de la entidad, los cuales consideren  aspectos tales como: los derechos y deberes de los socios y asociados, las funciones y obligaciones de los órganos de dirección, la gestión de los riesgos, la comunicación y tratamiento  de  los  conflictos  de  interés, que garanticen un marco eficaz para las relaciones de propiedad y gestión, transparencia y rendición de cuentas. </w:t>
      </w:r>
      <w:r w:rsidRPr="005E753B">
        <w:rPr>
          <w:rFonts w:ascii="Palatino Linotype" w:eastAsia="Times New Roman" w:hAnsi="Palatino Linotype"/>
          <w:color w:val="000000"/>
          <w:lang w:eastAsia="es-NI"/>
        </w:rPr>
        <w:br/>
        <w:t>Todo lo anterior debe contar con un sistema de evaluación, el cual esté diseñado bajo un conjunto de indicadores de resultados, mediante los cuales se cuantifiquen logros obtenidos por la institución.</w:t>
      </w:r>
    </w:p>
    <w:p w:rsidR="00E42551" w:rsidRPr="005E753B" w:rsidRDefault="00E42551" w:rsidP="00FD6A71">
      <w:pPr>
        <w:spacing w:after="0" w:line="240" w:lineRule="auto"/>
        <w:jc w:val="both"/>
        <w:rPr>
          <w:rFonts w:ascii="Palatino Linotype" w:eastAsia="Times New Roman" w:hAnsi="Palatino Linotype"/>
          <w:color w:val="000000"/>
          <w:lang w:eastAsia="es-NI"/>
        </w:rPr>
      </w:pPr>
    </w:p>
    <w:p w:rsidR="00DA626C" w:rsidRPr="005E753B" w:rsidRDefault="002E5A12" w:rsidP="00FD6A71">
      <w:pPr>
        <w:pStyle w:val="Prrafodelista"/>
        <w:numPr>
          <w:ilvl w:val="0"/>
          <w:numId w:val="1"/>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Manejo de conflicto de intereses</w:t>
      </w:r>
    </w:p>
    <w:p w:rsidR="00DA626C" w:rsidRPr="005E753B" w:rsidRDefault="00DA626C" w:rsidP="00FD6A71">
      <w:pPr>
        <w:spacing w:after="0" w:line="240"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 xml:space="preserve">Las estrategias, políticas, directrices y normas de gobierno corporativo de cada IMF deben contemplar disposiciones que obliguen a los miembros de la Junta Directiva, ejecutivo </w:t>
      </w:r>
      <w:r w:rsidRPr="005E753B">
        <w:rPr>
          <w:rFonts w:ascii="Palatino Linotype" w:eastAsia="Times New Roman" w:hAnsi="Palatino Linotype"/>
          <w:color w:val="000000"/>
          <w:lang w:eastAsia="es-NI"/>
        </w:rPr>
        <w:lastRenderedPageBreak/>
        <w:t>principal y funcionarios a inhibirse de considerar casos, en los cuales tengan un interés económico, cubriendo no sólo créditos y contratos de asesoría, sino en general cualquier operación que acarre erogación o compromiso financiero por parte de la IMF.</w:t>
      </w:r>
    </w:p>
    <w:p w:rsidR="00DA626C" w:rsidRPr="005E753B" w:rsidRDefault="00DA626C" w:rsidP="00FD6A71">
      <w:pPr>
        <w:spacing w:after="0" w:line="240" w:lineRule="auto"/>
        <w:jc w:val="both"/>
        <w:rPr>
          <w:rFonts w:ascii="Palatino Linotype" w:eastAsia="Times New Roman" w:hAnsi="Palatino Linotype"/>
          <w:color w:val="000000"/>
          <w:lang w:eastAsia="es-NI"/>
        </w:rPr>
      </w:pPr>
    </w:p>
    <w:p w:rsidR="00B54EB6" w:rsidRDefault="00B54EB6"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TÍTULO II</w:t>
      </w:r>
    </w:p>
    <w:p w:rsidR="00B54EB6" w:rsidRDefault="00B54EB6"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DEL GOBIERNO CORPORATIVO EN LAS IMF</w:t>
      </w:r>
      <w:r w:rsidR="00D33020">
        <w:rPr>
          <w:rFonts w:ascii="Palatino Linotype" w:hAnsi="Palatino Linotype" w:cs="Calibri"/>
          <w:b/>
          <w:bCs/>
          <w:color w:val="44546A" w:themeColor="text2"/>
          <w:lang w:val="es-ES"/>
        </w:rPr>
        <w:t xml:space="preserve">, SUS </w:t>
      </w:r>
      <w:r w:rsidR="00D33020" w:rsidRPr="005E753B">
        <w:rPr>
          <w:rFonts w:ascii="Palatino Linotype" w:hAnsi="Palatino Linotype" w:cs="Calibri"/>
          <w:b/>
          <w:bCs/>
          <w:color w:val="44546A" w:themeColor="text2"/>
          <w:lang w:val="es-ES"/>
        </w:rPr>
        <w:t xml:space="preserve">ÓRGANOS DE GOBIERNO Y PRINCIPAL EJECUTIVO </w:t>
      </w:r>
    </w:p>
    <w:p w:rsidR="00D33020" w:rsidRDefault="00D33020"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p>
    <w:p w:rsidR="00DA626C" w:rsidRPr="005E753B" w:rsidRDefault="00B54EB6"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CAPÍTULO I</w:t>
      </w:r>
    </w:p>
    <w:p w:rsidR="00DA626C" w:rsidRPr="005E753B" w:rsidRDefault="00DA626C"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CÓDIGO DE GOBIERNO CORPORATIVO Y SU CONTENIDO</w:t>
      </w:r>
    </w:p>
    <w:p w:rsidR="00DA626C" w:rsidRPr="005E753B" w:rsidRDefault="00DA626C" w:rsidP="00FD6A71">
      <w:pPr>
        <w:spacing w:after="0" w:line="240" w:lineRule="auto"/>
        <w:jc w:val="both"/>
        <w:rPr>
          <w:rFonts w:ascii="Palatino Linotype" w:eastAsia="Times New Roman" w:hAnsi="Palatino Linotype"/>
          <w:color w:val="000000"/>
          <w:lang w:eastAsia="es-NI"/>
        </w:rPr>
      </w:pPr>
    </w:p>
    <w:p w:rsidR="00CD0DDF" w:rsidRPr="005E753B" w:rsidRDefault="00CD0DDF" w:rsidP="00FD6A71">
      <w:pPr>
        <w:pStyle w:val="Prrafodelista"/>
        <w:numPr>
          <w:ilvl w:val="0"/>
          <w:numId w:val="1"/>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 xml:space="preserve">Sobre el Código de Gobierno Corporativo (CGC) </w:t>
      </w:r>
    </w:p>
    <w:p w:rsidR="00CD0DDF" w:rsidRPr="005E753B" w:rsidRDefault="00CD0DDF" w:rsidP="00FD6A71">
      <w:p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xml:space="preserve">La Junta Directiva de las IMF deberá aprobar un documento denominado “Código de Gobierno Corporativo” (CGC), que deberá contener los valores y principios corporativos, la estructura de gobierno, de acuerdo con lo indicado en los Estatutos de la IMF, y los lineamientos mínimos para la adopción e implementación de buenas prácticas de gobierno corporativo establecidos en la presente Norma. Así como los mecanismos para verificar que se cumplan, considerando la naturaleza, tamaño y complejidad de sus operaciones. El </w:t>
      </w:r>
      <w:r w:rsidR="002D11F9" w:rsidRPr="005E753B">
        <w:rPr>
          <w:rFonts w:ascii="Palatino Linotype" w:eastAsia="Times New Roman" w:hAnsi="Palatino Linotype" w:cs="Calibri"/>
          <w:color w:val="000000"/>
        </w:rPr>
        <w:t>CGC</w:t>
      </w:r>
      <w:r w:rsidRPr="005E753B">
        <w:rPr>
          <w:rFonts w:ascii="Palatino Linotype" w:eastAsia="Times New Roman" w:hAnsi="Palatino Linotype" w:cs="Calibri"/>
          <w:color w:val="000000"/>
        </w:rPr>
        <w:t xml:space="preserve"> se considerará una extensión de la presente Norma, y su incumplimiento estará sujeto al mismo régimen de sanciones e imposición de multas.</w:t>
      </w:r>
    </w:p>
    <w:p w:rsidR="00CD0DDF" w:rsidRPr="005E753B" w:rsidRDefault="00CD0DDF" w:rsidP="00FD6A71">
      <w:pPr>
        <w:spacing w:after="0" w:line="240" w:lineRule="auto"/>
        <w:jc w:val="both"/>
        <w:rPr>
          <w:rFonts w:ascii="Palatino Linotype" w:eastAsia="Times New Roman" w:hAnsi="Palatino Linotype"/>
          <w:color w:val="000000"/>
          <w:lang w:eastAsia="es-NI"/>
        </w:rPr>
      </w:pPr>
    </w:p>
    <w:p w:rsidR="002E5A12" w:rsidRPr="005E753B" w:rsidRDefault="002E5A12" w:rsidP="00FD6A71">
      <w:pPr>
        <w:pStyle w:val="Prrafodelista"/>
        <w:numPr>
          <w:ilvl w:val="0"/>
          <w:numId w:val="1"/>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Contenido del CGC</w:t>
      </w:r>
    </w:p>
    <w:p w:rsidR="002E5A12" w:rsidRPr="005E753B" w:rsidRDefault="002E5A12" w:rsidP="00FD6A71">
      <w:p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El CGC deberá contemplar, al menos, los siguientes aspectos:</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Los valores corporativos, normas éticas de conducta y los procedimientos para asegurar su cumplimiento;</w:t>
      </w:r>
    </w:p>
    <w:p w:rsidR="002E5A12" w:rsidRPr="005E753B" w:rsidRDefault="002E5A12" w:rsidP="00FD6A71">
      <w:p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Política de asignación de responsabilidades y niveles de delegación de autoridad en la jerarquía para la toma de decisiones;</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Política sobre dirección, gestión, reservas y reparto de utilidades en el caso de Sociedades Anónimas.</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xml:space="preserve">Política de inversión de excedente, en el caso de las entidades sin fines de lucro. </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La estrategia corporativa y sus indicadores, de manera que permita constatar el éxito de la institución en su conjunto y la contribución individual al mismo;</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xml:space="preserve">Política sobre la administración y  gestión de los diversos riesgos que puede estar expuesta la institución adecuado a la naturaleza y escala de sus actividades. </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xml:space="preserve">Política de gobernabilidad, manejo de conflictos de interés, para la interacción y cooperación entre la Junta Directiva, el principal  ejecutivo, los gerentes, el auditor </w:t>
      </w:r>
      <w:r w:rsidRPr="005E753B">
        <w:rPr>
          <w:rFonts w:ascii="Palatino Linotype" w:eastAsia="Times New Roman" w:hAnsi="Palatino Linotype" w:cs="Calibri"/>
          <w:color w:val="000000"/>
        </w:rPr>
        <w:lastRenderedPageBreak/>
        <w:t xml:space="preserve">interno, los auditores externos y mecanismos de resolución de conflictos de accionistas, socios o asociados. </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Política de información adecuada y transparente, tanto a lo interno como para el público;</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Política de desarrollo sostenible, medio ambiente, equidad de género, gestión de desempeño social cuando el objeto social de la IMF así lo contemple, conciliando las cuestiones de desarrollo económico con las de responsabilidad socio ambiental.</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Política de remuneraciones y otros beneficios para sus funcionarios y empleados;</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La exposición con claridad de los asuntos sobre los cuales debe decidir la Junta  General de Accionistas o Asamblea General de  asociados  y la Junta Directiva, de conformidad con lo establecido en sus estatutos.</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Determinar la participación de los órganos  de gobierno en los procesos de fijación de los objetivos y estrategias de la actividad que desarrollan.</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Establecer la  forma de intervención de la Junta Directiva en la toma de decisiones y seguimiento de tales objetivos y estrategias.</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Aprobar la Política de sucesión del Directorio, Principal Ejecutivo y niveles de dirección.</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Considerar los límites de tolerancia al riesgo que la organización desea asumir.</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xml:space="preserve">Asegurar la participación en las deliberaciones de los asuntos presentados en los órganos de gobierno, a fin de elevar las condiciones  de participación de los  socios, accionistas o asociados. </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Desarrollar  programas  de capacitación  dirigidos  a  elevar  el conocimiento  de  los socios, accionistas  o asociados, dentro del ámbito financiero.</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Definir e integrar los niveles de control en la IMF.</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Establecer las políticas para la revelación adecuada de los sistemas de control interno de la institución y su efectividad;</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xml:space="preserve"> Determinar las políticas, procesos y procedimientos que determinen la estructuración de un sistema de información y difusión sobre aspectos que debe conocer la Junta o la Asamblea general para la toma de decisiones, entre las cuales se deben considerar aquellas concernientes a:</w:t>
      </w:r>
    </w:p>
    <w:p w:rsidR="002E5A12" w:rsidRPr="005E753B" w:rsidRDefault="002E5A12" w:rsidP="00FD6A71">
      <w:pPr>
        <w:pStyle w:val="Prrafodelista"/>
        <w:numPr>
          <w:ilvl w:val="1"/>
          <w:numId w:val="17"/>
        </w:numPr>
        <w:spacing w:after="0" w:line="240"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Condición financiera de la IMF.</w:t>
      </w:r>
    </w:p>
    <w:p w:rsidR="002E5A12" w:rsidRPr="005E753B" w:rsidRDefault="002E5A12" w:rsidP="00FD6A71">
      <w:pPr>
        <w:numPr>
          <w:ilvl w:val="1"/>
          <w:numId w:val="17"/>
        </w:numPr>
        <w:spacing w:after="0" w:line="240" w:lineRule="auto"/>
        <w:contextualSpacing/>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 xml:space="preserve">  Niveles de riesgos asumidos por la IMF, en los que conste la revelación y las exposiciones en la que se encuentre la institución (mapa de riesgo institucional en la que  se  evidencien  los  diferentes  riesgos, principalmente los riesgos de crédito, mercado, liquidez y operativo), así como las acciones de control recomendadas para minimizarlos. </w:t>
      </w:r>
    </w:p>
    <w:p w:rsidR="002E5A12" w:rsidRPr="005E753B" w:rsidRDefault="002E5A12" w:rsidP="00FD6A71">
      <w:pPr>
        <w:numPr>
          <w:ilvl w:val="1"/>
          <w:numId w:val="17"/>
        </w:numPr>
        <w:spacing w:after="0" w:line="240" w:lineRule="auto"/>
        <w:contextualSpacing/>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 xml:space="preserve">Opinión del Comité de Auditoría de la institución sobre el sistema de control interno de la institución y la aplicación adecuada de la gestión de riesgos; </w:t>
      </w:r>
    </w:p>
    <w:p w:rsidR="002E5A12" w:rsidRPr="005E753B" w:rsidRDefault="002E5A12" w:rsidP="00FD6A71">
      <w:pPr>
        <w:numPr>
          <w:ilvl w:val="1"/>
          <w:numId w:val="17"/>
        </w:numPr>
        <w:spacing w:after="0" w:line="240" w:lineRule="auto"/>
        <w:contextualSpacing/>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 xml:space="preserve">Política de transparencia y protección al usuario conforme a las Normas  emitidas por la CONAMI. </w:t>
      </w:r>
    </w:p>
    <w:p w:rsidR="002E5A12" w:rsidRPr="005E753B" w:rsidRDefault="002E5A12" w:rsidP="00FD6A71">
      <w:pPr>
        <w:numPr>
          <w:ilvl w:val="1"/>
          <w:numId w:val="17"/>
        </w:numPr>
        <w:spacing w:after="0" w:line="240" w:lineRule="auto"/>
        <w:contextualSpacing/>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lastRenderedPageBreak/>
        <w:t xml:space="preserve">Política de remuneraciones e incentivos a los ejecutivos. </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xml:space="preserve">Establecer los mecanismos a través de los cuales se asegure la confidencialidad de la información a la que acceden los accionistas, socios o asociados; </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 xml:space="preserve">Definir las políticas, procesos. Metodologías y criterios de rendición de cuentas que permitan evaluar la gestión de los órganos de gobierno de la IMF, por parte de los accionistas, socios, asociados, empleados y control social, sobre la eficiencia y eficacia del desempeño de sus funciones, independientemente de la evaluación de control interno que les corresponde. </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Asegurar una política de control interno adecuado a la naturaleza y tamaño de sus operaciones, que incluya disposiciones claramente definidas para la delegación de poderes, el régimen de responsabilidad  la segregación de funciones, la existencia de una Unidad de auditoría interna y la realización de auditorías externas;</w:t>
      </w:r>
    </w:p>
    <w:p w:rsidR="002E5A12" w:rsidRPr="005E753B" w:rsidRDefault="002E5A12" w:rsidP="00FD6A71">
      <w:pPr>
        <w:pStyle w:val="Prrafodelista"/>
        <w:numPr>
          <w:ilvl w:val="0"/>
          <w:numId w:val="18"/>
        </w:numPr>
        <w:spacing w:after="0" w:line="240" w:lineRule="auto"/>
        <w:jc w:val="both"/>
        <w:rPr>
          <w:rFonts w:ascii="Palatino Linotype" w:eastAsia="Times New Roman" w:hAnsi="Palatino Linotype" w:cs="Calibri"/>
          <w:color w:val="000000"/>
        </w:rPr>
      </w:pPr>
      <w:r w:rsidRPr="005E753B">
        <w:rPr>
          <w:rFonts w:ascii="Palatino Linotype" w:eastAsia="Times New Roman" w:hAnsi="Palatino Linotype" w:cs="Calibri"/>
          <w:color w:val="000000"/>
        </w:rPr>
        <w:t>Aprobar las políticas sobre concesión de créditos, régimen de inversiones, evaluación de la calidad de los activos, suficiencia de provisiones y administración de los diferentes riesgos.</w:t>
      </w:r>
    </w:p>
    <w:p w:rsidR="002E5A12" w:rsidRPr="005E753B" w:rsidRDefault="002E5A12" w:rsidP="00FD6A71">
      <w:pPr>
        <w:keepNext/>
        <w:keepLines/>
        <w:spacing w:after="0" w:line="276" w:lineRule="auto"/>
        <w:contextualSpacing/>
        <w:jc w:val="both"/>
        <w:outlineLvl w:val="2"/>
        <w:rPr>
          <w:rFonts w:ascii="Palatino Linotype" w:eastAsia="Times New Roman" w:hAnsi="Palatino Linotype" w:cs="Calibri"/>
          <w:shd w:val="clear" w:color="auto" w:fill="FFFFFF"/>
          <w:lang w:val="es-ES" w:eastAsia="es-NI"/>
        </w:rPr>
      </w:pPr>
    </w:p>
    <w:p w:rsidR="00CD0DDF" w:rsidRPr="005E753B" w:rsidRDefault="00CD0DDF" w:rsidP="00FD6A71">
      <w:pPr>
        <w:pStyle w:val="Prrafodelista"/>
        <w:numPr>
          <w:ilvl w:val="0"/>
          <w:numId w:val="1"/>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Contenido de las Políticas y Procesos del Gobierno Corporativo</w:t>
      </w:r>
    </w:p>
    <w:p w:rsidR="00CD0DDF" w:rsidRPr="005E753B" w:rsidRDefault="00CD0DDF" w:rsidP="00FD6A71">
      <w:pPr>
        <w:spacing w:after="0" w:line="259" w:lineRule="auto"/>
        <w:rPr>
          <w:rFonts w:ascii="Palatino Linotype" w:hAnsi="Palatino Linotype" w:cs="Calibri"/>
          <w:color w:val="000000"/>
        </w:rPr>
      </w:pPr>
      <w:r w:rsidRPr="005E753B">
        <w:rPr>
          <w:rFonts w:ascii="Palatino Linotype" w:hAnsi="Palatino Linotype" w:cs="Calibri"/>
          <w:color w:val="000000"/>
        </w:rPr>
        <w:t>Un buen gobierno de la IMF deberá aplicar un conjunto sistemático de políticas y procesos sometidos a mejora continua, acompañados de información estructurada que permita revelar:</w:t>
      </w:r>
    </w:p>
    <w:p w:rsidR="00CD0DDF" w:rsidRPr="005E753B" w:rsidRDefault="00CD0DDF" w:rsidP="00FD6A71">
      <w:pPr>
        <w:numPr>
          <w:ilvl w:val="0"/>
          <w:numId w:val="4"/>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Las actividades o los mecanismos requeridos para alcanzar la aplicación de los principios enunciados;</w:t>
      </w:r>
    </w:p>
    <w:p w:rsidR="00CD0DDF" w:rsidRPr="005E753B" w:rsidRDefault="00CD0DDF" w:rsidP="00FD6A71">
      <w:pPr>
        <w:numPr>
          <w:ilvl w:val="0"/>
          <w:numId w:val="4"/>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 xml:space="preserve">Los indicadores que expresen los resultados alcanzados. </w:t>
      </w:r>
    </w:p>
    <w:p w:rsidR="005E753B" w:rsidRDefault="00CD0DDF" w:rsidP="00FD6A71">
      <w:pPr>
        <w:spacing w:after="0" w:line="259" w:lineRule="auto"/>
        <w:jc w:val="both"/>
        <w:rPr>
          <w:rFonts w:ascii="Palatino Linotype" w:hAnsi="Palatino Linotype" w:cs="Calibri"/>
          <w:color w:val="000000"/>
        </w:rPr>
      </w:pPr>
      <w:r w:rsidRPr="005E753B">
        <w:rPr>
          <w:rFonts w:ascii="Palatino Linotype" w:hAnsi="Palatino Linotype" w:cs="Calibri"/>
          <w:color w:val="000000"/>
        </w:rPr>
        <w:t>Por lo que su propósito es que tanto las actividades, mecanismos, contenidos de información e indicadores de seguimiento se gestionen como un proceso formalizado e integrado, sujeto a definiciones en las instancias de gobierno de la institución y evolución de su eficacia y eficiencia.</w:t>
      </w:r>
    </w:p>
    <w:p w:rsidR="00E42551" w:rsidRPr="005E753B" w:rsidRDefault="00E42551" w:rsidP="00FD6A71">
      <w:pPr>
        <w:spacing w:after="0" w:line="259" w:lineRule="auto"/>
        <w:jc w:val="both"/>
        <w:rPr>
          <w:rFonts w:ascii="Palatino Linotype" w:hAnsi="Palatino Linotype" w:cs="Calibri"/>
          <w:color w:val="000000"/>
        </w:rPr>
      </w:pPr>
    </w:p>
    <w:p w:rsidR="00CD0DDF" w:rsidRPr="005E753B" w:rsidRDefault="00CD0DDF" w:rsidP="00FD6A71">
      <w:pPr>
        <w:pStyle w:val="Prrafodelista"/>
        <w:numPr>
          <w:ilvl w:val="0"/>
          <w:numId w:val="1"/>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 xml:space="preserve">Política de comunicación e Información </w:t>
      </w:r>
    </w:p>
    <w:p w:rsidR="00CD0DDF" w:rsidRPr="005E753B" w:rsidRDefault="00CD0DDF" w:rsidP="00FD6A71">
      <w:pPr>
        <w:spacing w:after="0" w:line="259" w:lineRule="auto"/>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 xml:space="preserve">La política de comunicación e Información deberá establecer la información de carácter público y la información de interés particular de los accionistas, socios o asociados, tomando en consideración a las partes relacionadas, la transparencia contractual y los mecanismos de difusión. </w:t>
      </w:r>
      <w:r w:rsidRPr="005E753B">
        <w:rPr>
          <w:rFonts w:ascii="Palatino Linotype" w:eastAsia="Times New Roman" w:hAnsi="Palatino Linotype"/>
          <w:color w:val="000000"/>
          <w:lang w:eastAsia="es-NI"/>
        </w:rPr>
        <w:br/>
      </w:r>
      <w:r w:rsidRPr="005E753B">
        <w:rPr>
          <w:rFonts w:ascii="Palatino Linotype" w:eastAsia="Times New Roman" w:hAnsi="Palatino Linotype"/>
          <w:color w:val="000000"/>
          <w:lang w:eastAsia="es-NI"/>
        </w:rPr>
        <w:br/>
        <w:t xml:space="preserve">Dichos mecanismos de difusión deben facilitar la  realización de preguntas sobre la información que se hubiere difundido, relacionados a informes de auditoría interna y  externa,  condición financiera de la entidad, informe relacionado con la rendición de </w:t>
      </w:r>
      <w:r w:rsidRPr="005E753B">
        <w:rPr>
          <w:rFonts w:ascii="Palatino Linotype" w:eastAsia="Times New Roman" w:hAnsi="Palatino Linotype"/>
          <w:color w:val="000000"/>
          <w:lang w:eastAsia="es-NI"/>
        </w:rPr>
        <w:lastRenderedPageBreak/>
        <w:t>cuentas de los miembros actuales la Junta Directiva, gestión de riesgo, conflictos de interés detectados, entre otros.</w:t>
      </w:r>
    </w:p>
    <w:p w:rsidR="005E753B" w:rsidRPr="005E753B" w:rsidRDefault="005E753B" w:rsidP="00FD6A71">
      <w:pPr>
        <w:autoSpaceDE w:val="0"/>
        <w:autoSpaceDN w:val="0"/>
        <w:adjustRightInd w:val="0"/>
        <w:spacing w:after="0" w:line="276" w:lineRule="auto"/>
        <w:jc w:val="both"/>
        <w:rPr>
          <w:rFonts w:ascii="Palatino Linotype" w:eastAsia="Times New Roman" w:hAnsi="Palatino Linotype" w:cs="Arial"/>
          <w:lang w:eastAsia="es-NI"/>
        </w:rPr>
      </w:pPr>
    </w:p>
    <w:p w:rsidR="005E753B" w:rsidRPr="005E753B" w:rsidRDefault="005E753B"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Decisiones estratégicas</w:t>
      </w:r>
    </w:p>
    <w:p w:rsidR="005E753B" w:rsidRPr="005E753B" w:rsidRDefault="005E753B" w:rsidP="00FD6A71">
      <w:pPr>
        <w:spacing w:after="0"/>
        <w:jc w:val="both"/>
        <w:rPr>
          <w:rFonts w:ascii="Palatino Linotype" w:hAnsi="Palatino Linotype" w:cs="Calibri"/>
          <w:color w:val="000000"/>
        </w:rPr>
      </w:pPr>
      <w:r w:rsidRPr="005E753B">
        <w:rPr>
          <w:rFonts w:ascii="Palatino Linotype" w:hAnsi="Palatino Linotype" w:cs="Calibri"/>
          <w:color w:val="000000"/>
        </w:rPr>
        <w:t>El CGC de las IMF deberá considerar que las siguientes decisiones, sean competencia de la Junta Directiva y que serán tomadas por dos tercios de los miembros titulares de la misma:</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Nombramiento y remoción del ejecutivo principal;</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Propuesta a la Asamblea General sobre la contratación o cambio de auditores externos;</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Realizar inversiones en el capital de empresas de servicios auxiliares financieros;</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Venta de partes significativas de los activos;</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Establecimiento de gravámenes sobre los activos fijos;</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Emisión de papeles comerciales y bonos transables en bolsa.</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La política de asignación de responsabilidades y niveles de delegación de autoridad en la jerarquía, para la toma de decisiones y fijación de límites de autonomía crediticia.</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La política salarial y de otros beneficios para sus funcionarios y empleados.</w:t>
      </w:r>
    </w:p>
    <w:p w:rsidR="005E753B" w:rsidRPr="005E753B" w:rsidRDefault="005E753B" w:rsidP="00FD6A71">
      <w:pPr>
        <w:numPr>
          <w:ilvl w:val="0"/>
          <w:numId w:val="7"/>
        </w:numPr>
        <w:spacing w:after="0" w:line="276" w:lineRule="auto"/>
        <w:contextualSpacing/>
        <w:jc w:val="both"/>
        <w:rPr>
          <w:rFonts w:ascii="Palatino Linotype" w:hAnsi="Palatino Linotype" w:cs="Calibri"/>
          <w:color w:val="000000"/>
        </w:rPr>
      </w:pPr>
      <w:r w:rsidRPr="005E753B">
        <w:rPr>
          <w:rFonts w:ascii="Palatino Linotype" w:hAnsi="Palatino Linotype" w:cs="Calibri"/>
          <w:color w:val="000000"/>
        </w:rPr>
        <w:t>La política sobre dirección, gestión y reparto o determinación de excedentes o utilidades, conforme lo establecido por los artos 53 y 54 de la Ley.</w:t>
      </w:r>
    </w:p>
    <w:p w:rsidR="005D2C54" w:rsidRDefault="005D2C54" w:rsidP="00FD6A71">
      <w:pPr>
        <w:keepNext/>
        <w:autoSpaceDE w:val="0"/>
        <w:autoSpaceDN w:val="0"/>
        <w:adjustRightInd w:val="0"/>
        <w:spacing w:after="0" w:line="276" w:lineRule="auto"/>
        <w:rPr>
          <w:rFonts w:ascii="Palatino Linotype" w:hAnsi="Palatino Linotype" w:cs="Calibri"/>
          <w:b/>
          <w:bCs/>
          <w:color w:val="44546A" w:themeColor="text2"/>
          <w:lang w:val="es-ES"/>
        </w:rPr>
      </w:pPr>
    </w:p>
    <w:p w:rsidR="005D2C54" w:rsidRPr="005D2C54" w:rsidRDefault="005D2C54"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D2C54">
        <w:rPr>
          <w:rFonts w:ascii="Palatino Linotype" w:hAnsi="Palatino Linotype" w:cs="Calibri"/>
          <w:b/>
          <w:bCs/>
          <w:color w:val="44546A" w:themeColor="text2"/>
          <w:lang w:val="es-ES"/>
        </w:rPr>
        <w:t>Gobernabilidad en las IMF</w:t>
      </w:r>
    </w:p>
    <w:p w:rsidR="005D2C54" w:rsidRDefault="005D2C54" w:rsidP="00FD6A71">
      <w:pPr>
        <w:spacing w:after="0"/>
        <w:jc w:val="both"/>
        <w:rPr>
          <w:rFonts w:ascii="Palatino Linotype" w:hAnsi="Palatino Linotype" w:cs="Calibri"/>
          <w:color w:val="000000"/>
        </w:rPr>
      </w:pPr>
      <w:r w:rsidRPr="005D2C54">
        <w:rPr>
          <w:rFonts w:ascii="Palatino Linotype" w:hAnsi="Palatino Linotype" w:cs="Calibri"/>
          <w:color w:val="000000"/>
        </w:rPr>
        <w:t>Las decisiones estratégicas descritas en el artículo anterior, deben ser adoptadas por dos tercios de los miembros titulares de la Junta Directiva, sin considerar al miembro que tenga algún interés económico sobre el asunto que se trate, quien deberá inhibirse de acuerdo con lo establecido en el artículo 12 de la presente normativa. Los miembros de la Junta Directiva con una posición distinta a la aprobación, deben expresarla en forma sustentada, la misma que quedará asentada en el respectivo Libro de Actas.</w:t>
      </w:r>
    </w:p>
    <w:p w:rsidR="006876FB" w:rsidRDefault="006876FB" w:rsidP="00FD6A71">
      <w:pPr>
        <w:spacing w:after="0"/>
        <w:jc w:val="both"/>
        <w:rPr>
          <w:rFonts w:ascii="Palatino Linotype" w:hAnsi="Palatino Linotype" w:cs="Calibri"/>
          <w:color w:val="000000"/>
        </w:rPr>
      </w:pPr>
    </w:p>
    <w:p w:rsidR="006876FB" w:rsidRPr="006876FB" w:rsidRDefault="006876FB"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6876FB">
        <w:rPr>
          <w:rFonts w:ascii="Palatino Linotype" w:hAnsi="Palatino Linotype" w:cs="Calibri"/>
          <w:b/>
          <w:bCs/>
          <w:color w:val="44546A" w:themeColor="text2"/>
          <w:lang w:val="es-ES"/>
        </w:rPr>
        <w:t>Indicadores</w:t>
      </w:r>
      <w:r>
        <w:rPr>
          <w:rFonts w:ascii="Palatino Linotype" w:hAnsi="Palatino Linotype" w:cs="Calibri"/>
          <w:b/>
          <w:bCs/>
          <w:color w:val="44546A" w:themeColor="text2"/>
          <w:lang w:val="es-ES"/>
        </w:rPr>
        <w:t xml:space="preserve"> que permiten evaluar el Gobierno Corporativo</w:t>
      </w:r>
    </w:p>
    <w:p w:rsidR="006876FB" w:rsidRPr="006876FB" w:rsidRDefault="006876FB" w:rsidP="00FD6A71">
      <w:pPr>
        <w:spacing w:after="0" w:line="240" w:lineRule="auto"/>
        <w:jc w:val="both"/>
        <w:rPr>
          <w:rFonts w:ascii="Palatino Linotype" w:eastAsia="Times New Roman" w:hAnsi="Palatino Linotype"/>
          <w:lang w:eastAsia="es-NI"/>
        </w:rPr>
      </w:pPr>
      <w:r w:rsidRPr="006876FB">
        <w:rPr>
          <w:rFonts w:ascii="Palatino Linotype" w:eastAsia="Times New Roman" w:hAnsi="Palatino Linotype"/>
          <w:lang w:eastAsia="es-NI"/>
        </w:rPr>
        <w:t xml:space="preserve">Las IMF deberán enviar al Presidente </w:t>
      </w:r>
      <w:r w:rsidR="009A46C1">
        <w:rPr>
          <w:rFonts w:ascii="Palatino Linotype" w:eastAsia="Times New Roman" w:hAnsi="Palatino Linotype"/>
          <w:lang w:eastAsia="es-NI"/>
        </w:rPr>
        <w:t>la información contenida en el Anexo 1</w:t>
      </w:r>
      <w:r w:rsidRPr="006876FB">
        <w:rPr>
          <w:rFonts w:ascii="Palatino Linotype" w:eastAsia="Times New Roman" w:hAnsi="Palatino Linotype"/>
          <w:lang w:eastAsia="es-NI"/>
        </w:rPr>
        <w:t xml:space="preserve"> de la presente Norma denominado: “Indicadores de gobierno corporativo (IGC)”, en el primer mes de cada año, con la información del año anterior.</w:t>
      </w:r>
    </w:p>
    <w:p w:rsidR="006876FB" w:rsidRPr="005D2C54" w:rsidRDefault="006876FB" w:rsidP="00FD6A71">
      <w:pPr>
        <w:spacing w:after="0"/>
        <w:jc w:val="both"/>
        <w:rPr>
          <w:rFonts w:ascii="Palatino Linotype" w:hAnsi="Palatino Linotype" w:cs="Calibri"/>
          <w:color w:val="000000"/>
        </w:rPr>
      </w:pPr>
    </w:p>
    <w:p w:rsidR="00C11144" w:rsidRPr="005E753B" w:rsidRDefault="00E937C2"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lastRenderedPageBreak/>
        <w:t>CAPÍ</w:t>
      </w:r>
      <w:r w:rsidR="002E5A12" w:rsidRPr="005E753B">
        <w:rPr>
          <w:rFonts w:ascii="Palatino Linotype" w:hAnsi="Palatino Linotype" w:cs="Calibri"/>
          <w:b/>
          <w:bCs/>
          <w:color w:val="44546A" w:themeColor="text2"/>
          <w:lang w:val="es-ES"/>
        </w:rPr>
        <w:t>TULO I</w:t>
      </w:r>
      <w:r w:rsidR="00D33020">
        <w:rPr>
          <w:rFonts w:ascii="Palatino Linotype" w:hAnsi="Palatino Linotype" w:cs="Calibri"/>
          <w:b/>
          <w:bCs/>
          <w:color w:val="44546A" w:themeColor="text2"/>
          <w:lang w:val="es-ES"/>
        </w:rPr>
        <w:t>I</w:t>
      </w:r>
    </w:p>
    <w:p w:rsidR="00C11144" w:rsidRPr="005E753B" w:rsidRDefault="002E5A12"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 xml:space="preserve">DE LA JUNTA GENERAL DE ACCIONISTAS O ASAMBLEA </w:t>
      </w:r>
      <w:r w:rsidR="005E753B" w:rsidRPr="005E753B">
        <w:rPr>
          <w:rFonts w:ascii="Palatino Linotype" w:hAnsi="Palatino Linotype" w:cs="Calibri"/>
          <w:b/>
          <w:bCs/>
          <w:color w:val="44546A" w:themeColor="text2"/>
          <w:lang w:val="es-ES"/>
        </w:rPr>
        <w:t>GENERAL DE ASOC</w:t>
      </w:r>
      <w:r w:rsidRPr="005E753B">
        <w:rPr>
          <w:rFonts w:ascii="Palatino Linotype" w:hAnsi="Palatino Linotype" w:cs="Calibri"/>
          <w:b/>
          <w:bCs/>
          <w:color w:val="44546A" w:themeColor="text2"/>
          <w:lang w:val="es-ES"/>
        </w:rPr>
        <w:t>IADOS</w:t>
      </w:r>
    </w:p>
    <w:p w:rsidR="00C76E84" w:rsidRPr="005E753B" w:rsidRDefault="00C76E84" w:rsidP="00FD6A71">
      <w:pPr>
        <w:pStyle w:val="Prrafodelista"/>
        <w:autoSpaceDE w:val="0"/>
        <w:autoSpaceDN w:val="0"/>
        <w:adjustRightInd w:val="0"/>
        <w:spacing w:after="0" w:line="276" w:lineRule="auto"/>
        <w:ind w:left="426"/>
        <w:jc w:val="both"/>
        <w:rPr>
          <w:rFonts w:ascii="Palatino Linotype" w:hAnsi="Palatino Linotype" w:cs="Calibri"/>
          <w:lang w:val="es-ES"/>
        </w:rPr>
      </w:pPr>
    </w:p>
    <w:p w:rsidR="002C3FDC" w:rsidRPr="005E753B" w:rsidRDefault="002D11F9"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Junta General de A</w:t>
      </w:r>
      <w:r w:rsidR="002C3FDC" w:rsidRPr="005E753B">
        <w:rPr>
          <w:rFonts w:ascii="Palatino Linotype" w:hAnsi="Palatino Linotype" w:cs="Calibri"/>
          <w:b/>
          <w:bCs/>
          <w:color w:val="44546A" w:themeColor="text2"/>
          <w:lang w:val="es-ES"/>
        </w:rPr>
        <w:t xml:space="preserve">ccionistas </w:t>
      </w:r>
      <w:r w:rsidR="002E5A12" w:rsidRPr="005E753B">
        <w:rPr>
          <w:rFonts w:ascii="Palatino Linotype" w:hAnsi="Palatino Linotype" w:cs="Calibri"/>
          <w:b/>
          <w:bCs/>
          <w:color w:val="44546A" w:themeColor="text2"/>
          <w:lang w:val="es-ES"/>
        </w:rPr>
        <w:t>o Asamblea General de Asociados</w:t>
      </w:r>
    </w:p>
    <w:p w:rsidR="002C3FDC" w:rsidRPr="005E753B" w:rsidRDefault="002D11F9" w:rsidP="00FD6A71">
      <w:p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La Junta General de A</w:t>
      </w:r>
      <w:r w:rsidR="002C3FDC" w:rsidRPr="005E753B">
        <w:rPr>
          <w:rFonts w:ascii="Palatino Linotype" w:eastAsia="Times New Roman" w:hAnsi="Palatino Linotype"/>
          <w:lang w:eastAsia="es-NI"/>
        </w:rPr>
        <w:t xml:space="preserve">ccionistas o Asamblea General de Asociados, es el órgano soberano y supremo de la IMF. Mediante los estatutos de la institución, se reconoce y atribuye las funciones de la Asamblea General en la gobernanza de la entidad y en el control de los administradores. </w:t>
      </w:r>
    </w:p>
    <w:p w:rsidR="002C3FDC" w:rsidRPr="005E753B" w:rsidRDefault="002C3FDC" w:rsidP="00FD6A71">
      <w:pPr>
        <w:spacing w:after="0" w:line="240" w:lineRule="auto"/>
        <w:jc w:val="both"/>
        <w:rPr>
          <w:rFonts w:ascii="Palatino Linotype" w:eastAsia="Times New Roman" w:hAnsi="Palatino Linotype"/>
          <w:lang w:eastAsia="es-NI"/>
        </w:rPr>
      </w:pPr>
    </w:p>
    <w:p w:rsidR="002C3FDC" w:rsidRDefault="002D11F9" w:rsidP="00FD6A71">
      <w:p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La Junta General de Accionistas o Asamblea General de Asociados</w:t>
      </w:r>
      <w:r w:rsidR="002C3FDC" w:rsidRPr="005E753B">
        <w:rPr>
          <w:rFonts w:ascii="Palatino Linotype" w:eastAsia="Times New Roman" w:hAnsi="Palatino Linotype"/>
          <w:lang w:eastAsia="es-NI"/>
        </w:rPr>
        <w:t xml:space="preserve"> deberá de reunirse al menos una vez año ordinariamente</w:t>
      </w:r>
      <w:r w:rsidR="002E5A12" w:rsidRPr="005E753B">
        <w:rPr>
          <w:rFonts w:ascii="Palatino Linotype" w:eastAsia="Times New Roman" w:hAnsi="Palatino Linotype"/>
          <w:lang w:eastAsia="es-NI"/>
        </w:rPr>
        <w:t>,</w:t>
      </w:r>
      <w:r w:rsidR="002C3FDC" w:rsidRPr="005E753B">
        <w:rPr>
          <w:rFonts w:ascii="Palatino Linotype" w:eastAsia="Times New Roman" w:hAnsi="Palatino Linotype"/>
          <w:lang w:eastAsia="es-NI"/>
        </w:rPr>
        <w:t xml:space="preserve"> dentro de los ciento veinte (120) días post</w:t>
      </w:r>
      <w:r w:rsidR="002E5A12" w:rsidRPr="005E753B">
        <w:rPr>
          <w:rFonts w:ascii="Palatino Linotype" w:eastAsia="Times New Roman" w:hAnsi="Palatino Linotype"/>
          <w:lang w:eastAsia="es-NI"/>
        </w:rPr>
        <w:t xml:space="preserve">eriores al cierre del ejercicio. </w:t>
      </w:r>
    </w:p>
    <w:p w:rsidR="005D2C54" w:rsidRPr="005E753B" w:rsidRDefault="005D2C54" w:rsidP="00FD6A71">
      <w:pPr>
        <w:spacing w:after="0" w:line="240" w:lineRule="auto"/>
        <w:jc w:val="both"/>
        <w:rPr>
          <w:rFonts w:ascii="Palatino Linotype" w:eastAsia="Times New Roman" w:hAnsi="Palatino Linotype"/>
          <w:lang w:eastAsia="es-NI"/>
        </w:rPr>
      </w:pPr>
    </w:p>
    <w:p w:rsidR="002C3FDC" w:rsidRPr="005E753B" w:rsidRDefault="002C3FDC" w:rsidP="00FD6A71">
      <w:p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 xml:space="preserve"> </w:t>
      </w:r>
    </w:p>
    <w:p w:rsidR="002C3FDC" w:rsidRPr="005E753B" w:rsidRDefault="002C3FDC"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 xml:space="preserve">Funciones de la Junta General de </w:t>
      </w:r>
      <w:r w:rsidR="002D11F9" w:rsidRPr="005E753B">
        <w:rPr>
          <w:rFonts w:ascii="Palatino Linotype" w:hAnsi="Palatino Linotype" w:cs="Calibri"/>
          <w:b/>
          <w:bCs/>
          <w:color w:val="44546A" w:themeColor="text2"/>
          <w:lang w:val="es-ES"/>
        </w:rPr>
        <w:t>A</w:t>
      </w:r>
      <w:r w:rsidRPr="005E753B">
        <w:rPr>
          <w:rFonts w:ascii="Palatino Linotype" w:hAnsi="Palatino Linotype" w:cs="Calibri"/>
          <w:b/>
          <w:bCs/>
          <w:color w:val="44546A" w:themeColor="text2"/>
          <w:lang w:val="es-ES"/>
        </w:rPr>
        <w:t>ccionistas o Asamblea General de Asociados.</w:t>
      </w:r>
    </w:p>
    <w:p w:rsidR="002E5A12" w:rsidRPr="005E753B" w:rsidRDefault="002C3FDC" w:rsidP="00FD6A71">
      <w:p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Son funciones exclusivas e indel</w:t>
      </w:r>
      <w:r w:rsidR="002D11F9" w:rsidRPr="005E753B">
        <w:rPr>
          <w:rFonts w:ascii="Palatino Linotype" w:eastAsia="Times New Roman" w:hAnsi="Palatino Linotype"/>
          <w:lang w:eastAsia="es-NI"/>
        </w:rPr>
        <w:t>egables de la Junta General de A</w:t>
      </w:r>
      <w:r w:rsidRPr="005E753B">
        <w:rPr>
          <w:rFonts w:ascii="Palatino Linotype" w:eastAsia="Times New Roman" w:hAnsi="Palatino Linotype"/>
          <w:lang w:eastAsia="es-NI"/>
        </w:rPr>
        <w:t>ccionistas o Asamblea General de As</w:t>
      </w:r>
      <w:r w:rsidR="002E5A12" w:rsidRPr="005E753B">
        <w:rPr>
          <w:rFonts w:ascii="Palatino Linotype" w:eastAsia="Times New Roman" w:hAnsi="Palatino Linotype"/>
          <w:lang w:eastAsia="es-NI"/>
        </w:rPr>
        <w:t xml:space="preserve">ociados, las siguientes: </w:t>
      </w:r>
    </w:p>
    <w:p w:rsidR="002E5A12" w:rsidRPr="005E753B" w:rsidRDefault="002C3FDC" w:rsidP="00FD6A71">
      <w:pPr>
        <w:pStyle w:val="Prrafodelista"/>
        <w:numPr>
          <w:ilvl w:val="0"/>
          <w:numId w:val="19"/>
        </w:num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 xml:space="preserve">El nombramiento de los miembros propietarios que conforman la Junta Directiva, así como sus respectivos suplentes; </w:t>
      </w:r>
    </w:p>
    <w:p w:rsidR="002E5A12" w:rsidRPr="005E753B" w:rsidRDefault="002E5A12" w:rsidP="00FD6A71">
      <w:pPr>
        <w:pStyle w:val="Prrafodelista"/>
        <w:numPr>
          <w:ilvl w:val="0"/>
          <w:numId w:val="19"/>
        </w:num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 xml:space="preserve"> La a</w:t>
      </w:r>
      <w:r w:rsidR="002C3FDC" w:rsidRPr="005E753B">
        <w:rPr>
          <w:rFonts w:ascii="Palatino Linotype" w:eastAsia="Times New Roman" w:hAnsi="Palatino Linotype"/>
          <w:lang w:eastAsia="es-NI"/>
        </w:rPr>
        <w:t xml:space="preserve">probación de los Estados Financieros; </w:t>
      </w:r>
    </w:p>
    <w:p w:rsidR="002E5A12" w:rsidRPr="005E753B" w:rsidRDefault="002E5A12" w:rsidP="00FD6A71">
      <w:pPr>
        <w:pStyle w:val="Prrafodelista"/>
        <w:numPr>
          <w:ilvl w:val="0"/>
          <w:numId w:val="19"/>
        </w:num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 xml:space="preserve"> El n</w:t>
      </w:r>
      <w:r w:rsidR="002C3FDC" w:rsidRPr="005E753B">
        <w:rPr>
          <w:rFonts w:ascii="Palatino Linotype" w:eastAsia="Times New Roman" w:hAnsi="Palatino Linotype"/>
          <w:lang w:eastAsia="es-NI"/>
        </w:rPr>
        <w:t>ombramiento y</w:t>
      </w:r>
      <w:r w:rsidRPr="005E753B">
        <w:rPr>
          <w:rFonts w:ascii="Palatino Linotype" w:eastAsia="Times New Roman" w:hAnsi="Palatino Linotype"/>
          <w:lang w:eastAsia="es-NI"/>
        </w:rPr>
        <w:t xml:space="preserve"> remoción del Auditor Interno; </w:t>
      </w:r>
    </w:p>
    <w:p w:rsidR="002E5A12" w:rsidRPr="005E753B" w:rsidRDefault="002C3FDC" w:rsidP="00FD6A71">
      <w:pPr>
        <w:pStyle w:val="Prrafodelista"/>
        <w:numPr>
          <w:ilvl w:val="0"/>
          <w:numId w:val="19"/>
        </w:num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 xml:space="preserve">La aprobación  de la Firma de Auditoría Externa  y, </w:t>
      </w:r>
    </w:p>
    <w:p w:rsidR="002C3FDC" w:rsidRPr="005E753B" w:rsidRDefault="002C3FDC" w:rsidP="00FD6A71">
      <w:pPr>
        <w:pStyle w:val="Prrafodelista"/>
        <w:numPr>
          <w:ilvl w:val="0"/>
          <w:numId w:val="19"/>
        </w:num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 xml:space="preserve">La aprobación de Política de Retribuciones para miembros de Junta Directiva. </w:t>
      </w:r>
    </w:p>
    <w:p w:rsidR="002E5A12" w:rsidRPr="005E753B" w:rsidRDefault="002C3FDC" w:rsidP="00FD6A71">
      <w:pPr>
        <w:pStyle w:val="Prrafodelista"/>
        <w:numPr>
          <w:ilvl w:val="0"/>
          <w:numId w:val="19"/>
        </w:numPr>
        <w:shd w:val="clear" w:color="auto" w:fill="FFFFFF"/>
        <w:tabs>
          <w:tab w:val="left" w:pos="7140"/>
        </w:tabs>
        <w:spacing w:after="0" w:line="259" w:lineRule="auto"/>
        <w:rPr>
          <w:rFonts w:ascii="Palatino Linotype" w:hAnsi="Palatino Linotype"/>
        </w:rPr>
      </w:pPr>
      <w:r w:rsidRPr="005E753B">
        <w:rPr>
          <w:rFonts w:ascii="Palatino Linotype" w:hAnsi="Palatino Linotype"/>
        </w:rPr>
        <w:t>Conocer y resolver sobre los estados financieros auditados;</w:t>
      </w:r>
      <w:r w:rsidRPr="005E753B">
        <w:rPr>
          <w:rFonts w:ascii="Palatino Linotype" w:hAnsi="Palatino Linotype"/>
        </w:rPr>
        <w:tab/>
      </w:r>
    </w:p>
    <w:p w:rsidR="002C3FDC" w:rsidRPr="005E753B" w:rsidRDefault="002C3FDC" w:rsidP="00FD6A71">
      <w:pPr>
        <w:pStyle w:val="Prrafodelista"/>
        <w:numPr>
          <w:ilvl w:val="0"/>
          <w:numId w:val="19"/>
        </w:numPr>
        <w:shd w:val="clear" w:color="auto" w:fill="FFFFFF"/>
        <w:tabs>
          <w:tab w:val="left" w:pos="7140"/>
        </w:tabs>
        <w:spacing w:after="0" w:line="259" w:lineRule="auto"/>
        <w:rPr>
          <w:rFonts w:ascii="Palatino Linotype" w:hAnsi="Palatino Linotype" w:cs="Calibri"/>
        </w:rPr>
      </w:pPr>
      <w:r w:rsidRPr="005E753B">
        <w:rPr>
          <w:rFonts w:ascii="Palatino Linotype" w:hAnsi="Palatino Linotype"/>
        </w:rPr>
        <w:t xml:space="preserve">En el caso de las sociedades mercantiles, autorizar cualquier operación corporativa que suponga la modificación de la participación de los accionistas en el capital de la entidad; </w:t>
      </w:r>
    </w:p>
    <w:p w:rsidR="002E5A12" w:rsidRPr="005E753B" w:rsidRDefault="002E5A12" w:rsidP="00FD6A71">
      <w:pPr>
        <w:spacing w:after="0" w:line="240" w:lineRule="auto"/>
        <w:rPr>
          <w:rFonts w:ascii="Palatino Linotype" w:eastAsia="Times New Roman" w:hAnsi="Palatino Linotype"/>
          <w:lang w:eastAsia="es-NI"/>
        </w:rPr>
      </w:pPr>
    </w:p>
    <w:p w:rsidR="005E753B" w:rsidRPr="005E753B" w:rsidRDefault="005E753B" w:rsidP="00FD6A71">
      <w:pPr>
        <w:spacing w:after="0" w:line="240" w:lineRule="auto"/>
        <w:jc w:val="both"/>
        <w:rPr>
          <w:rFonts w:ascii="Palatino Linotype" w:hAnsi="Palatino Linotype" w:cs="Calibri"/>
        </w:rPr>
      </w:pPr>
    </w:p>
    <w:p w:rsidR="005E753B" w:rsidRPr="005E753B" w:rsidRDefault="005E753B"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 xml:space="preserve">Notificación al Presidente Ejecutivo de la CONAMI sobre los cambios en la Asamblea General de accionistas, socios o asociados.  </w:t>
      </w:r>
    </w:p>
    <w:p w:rsidR="005E753B" w:rsidRPr="005E753B" w:rsidRDefault="005E753B" w:rsidP="00FD6A71">
      <w:pPr>
        <w:spacing w:after="0" w:line="240" w:lineRule="auto"/>
        <w:jc w:val="both"/>
        <w:rPr>
          <w:rFonts w:ascii="Palatino Linotype" w:eastAsia="Times New Roman" w:hAnsi="Palatino Linotype"/>
          <w:lang w:eastAsia="es-NI"/>
        </w:rPr>
      </w:pPr>
    </w:p>
    <w:p w:rsidR="005E753B" w:rsidRPr="005E753B" w:rsidRDefault="005E753B" w:rsidP="00FD6A71">
      <w:p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Las IMF deben poner en conocimiento del Presidente Ejecutivo, por escrito, los cambios o la integración de miembros en la  Asamblea General de accionistas, socios o asociados, en un plazo no mayor a siete (7) días hábiles de producida la acción, adjuntando la certificación del acta de la sesión, en la que se efectuó dicho acto.</w:t>
      </w:r>
    </w:p>
    <w:p w:rsidR="005E753B" w:rsidRPr="005E753B" w:rsidRDefault="005E753B"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lastRenderedPageBreak/>
        <w:t>CAPÍTULO I</w:t>
      </w:r>
      <w:r w:rsidR="00AC5367">
        <w:rPr>
          <w:rFonts w:ascii="Palatino Linotype" w:hAnsi="Palatino Linotype" w:cs="Calibri"/>
          <w:b/>
          <w:bCs/>
          <w:color w:val="44546A" w:themeColor="text2"/>
          <w:lang w:val="es-ES"/>
        </w:rPr>
        <w:t>I</w:t>
      </w:r>
      <w:r w:rsidR="00D33020">
        <w:rPr>
          <w:rFonts w:ascii="Palatino Linotype" w:hAnsi="Palatino Linotype" w:cs="Calibri"/>
          <w:b/>
          <w:bCs/>
          <w:color w:val="44546A" w:themeColor="text2"/>
          <w:lang w:val="es-ES"/>
        </w:rPr>
        <w:t>I</w:t>
      </w:r>
    </w:p>
    <w:p w:rsidR="005E753B" w:rsidRPr="005E753B" w:rsidRDefault="005E753B"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DE LA JUNTA DIRECTIVA</w:t>
      </w:r>
    </w:p>
    <w:p w:rsidR="002C3FDC" w:rsidRPr="005E753B" w:rsidRDefault="002C3FDC" w:rsidP="00FD6A71">
      <w:pPr>
        <w:spacing w:after="0" w:line="240" w:lineRule="auto"/>
        <w:jc w:val="both"/>
        <w:rPr>
          <w:rFonts w:ascii="Palatino Linotype" w:eastAsia="Times New Roman" w:hAnsi="Palatino Linotype"/>
          <w:lang w:eastAsia="es-NI"/>
        </w:rPr>
      </w:pPr>
    </w:p>
    <w:p w:rsidR="002C3FDC" w:rsidRPr="005E753B" w:rsidRDefault="005E753B"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J</w:t>
      </w:r>
      <w:r w:rsidR="002C3FDC" w:rsidRPr="005E753B">
        <w:rPr>
          <w:rFonts w:ascii="Palatino Linotype" w:hAnsi="Palatino Linotype" w:cs="Calibri"/>
          <w:b/>
          <w:bCs/>
          <w:color w:val="44546A" w:themeColor="text2"/>
          <w:lang w:val="es-ES"/>
        </w:rPr>
        <w:t>unta Directiva</w:t>
      </w:r>
      <w:r w:rsidRPr="005E753B">
        <w:rPr>
          <w:rFonts w:ascii="Palatino Linotype" w:hAnsi="Palatino Linotype" w:cs="Calibri"/>
          <w:b/>
          <w:bCs/>
          <w:color w:val="44546A" w:themeColor="text2"/>
          <w:lang w:val="es-ES"/>
        </w:rPr>
        <w:t xml:space="preserve"> de las IMF</w:t>
      </w:r>
    </w:p>
    <w:p w:rsidR="002C3FDC" w:rsidRPr="005E753B" w:rsidRDefault="005E753B" w:rsidP="00FD6A71">
      <w:p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La Junta Directiva de las IMF es</w:t>
      </w:r>
      <w:r w:rsidR="002C3FDC" w:rsidRPr="005E753B">
        <w:rPr>
          <w:rFonts w:ascii="Palatino Linotype" w:eastAsia="Times New Roman" w:hAnsi="Palatino Linotype"/>
          <w:lang w:eastAsia="es-NI"/>
        </w:rPr>
        <w:t xml:space="preserve"> el principal órgano</w:t>
      </w:r>
      <w:r w:rsidRPr="005E753B">
        <w:rPr>
          <w:rFonts w:ascii="Palatino Linotype" w:eastAsia="Times New Roman" w:hAnsi="Palatino Linotype"/>
          <w:lang w:eastAsia="es-NI"/>
        </w:rPr>
        <w:t>,</w:t>
      </w:r>
      <w:r w:rsidR="002C3FDC" w:rsidRPr="005E753B">
        <w:rPr>
          <w:rFonts w:ascii="Palatino Linotype" w:eastAsia="Times New Roman" w:hAnsi="Palatino Linotype"/>
          <w:lang w:eastAsia="es-NI"/>
        </w:rPr>
        <w:t xml:space="preserve"> responsable de la administración de la IMF, </w:t>
      </w:r>
      <w:r w:rsidRPr="005E753B">
        <w:rPr>
          <w:rFonts w:ascii="Palatino Linotype" w:eastAsia="Times New Roman" w:hAnsi="Palatino Linotype"/>
          <w:lang w:eastAsia="es-NI"/>
        </w:rPr>
        <w:t>y está subordinado</w:t>
      </w:r>
      <w:r w:rsidR="002C3FDC" w:rsidRPr="005E753B">
        <w:rPr>
          <w:rFonts w:ascii="Palatino Linotype" w:eastAsia="Times New Roman" w:hAnsi="Palatino Linotype"/>
          <w:lang w:eastAsia="es-NI"/>
        </w:rPr>
        <w:t xml:space="preserve"> a las directrices de la máxima autoridad. </w:t>
      </w:r>
    </w:p>
    <w:p w:rsidR="002C3FDC" w:rsidRPr="005E753B" w:rsidRDefault="002C3FDC" w:rsidP="00FD6A71">
      <w:pPr>
        <w:spacing w:after="0" w:line="240" w:lineRule="auto"/>
        <w:jc w:val="both"/>
        <w:rPr>
          <w:rFonts w:ascii="Palatino Linotype" w:eastAsia="Times New Roman" w:hAnsi="Palatino Linotype"/>
          <w:b/>
          <w:bCs/>
          <w:lang w:eastAsia="es-NI"/>
        </w:rPr>
      </w:pPr>
    </w:p>
    <w:p w:rsidR="00FB02F2" w:rsidRPr="005E753B" w:rsidRDefault="00FB02F2"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Integración y reuniones de la Junta Directiva</w:t>
      </w:r>
    </w:p>
    <w:p w:rsidR="00FB02F2" w:rsidRPr="005E753B" w:rsidRDefault="00FB02F2" w:rsidP="00FD6A71">
      <w:pPr>
        <w:spacing w:after="0" w:line="240" w:lineRule="auto"/>
        <w:jc w:val="both"/>
        <w:rPr>
          <w:rFonts w:ascii="Palatino Linotype" w:eastAsia="Times New Roman" w:hAnsi="Palatino Linotype"/>
          <w:lang w:eastAsia="es-NI"/>
        </w:rPr>
      </w:pPr>
      <w:r w:rsidRPr="005E753B">
        <w:rPr>
          <w:rFonts w:ascii="Palatino Linotype" w:eastAsia="Times New Roman" w:hAnsi="Palatino Linotype"/>
          <w:lang w:eastAsia="es-NI"/>
        </w:rPr>
        <w:t xml:space="preserve">La Junta Directiva de las IMF estará integrada por un mínimo de cinco miembros propietarios y el número de suplentes que determinen sus Estatutos, siendo electos por  un período no menor a un año ni mayor de tres años, pudiendo ser reelectos. Al menos un miembro debe ser de reconocida competencia profesional afín a la naturaleza microfinanciera de la institución. </w:t>
      </w:r>
    </w:p>
    <w:p w:rsidR="0084573E" w:rsidRPr="005E753B" w:rsidRDefault="0084573E" w:rsidP="00FD6A71">
      <w:pPr>
        <w:spacing w:after="0" w:line="259" w:lineRule="auto"/>
        <w:ind w:left="360"/>
        <w:jc w:val="both"/>
        <w:rPr>
          <w:rFonts w:ascii="Palatino Linotype" w:eastAsia="Times New Roman" w:hAnsi="Palatino Linotype"/>
          <w:color w:val="000000"/>
          <w:lang w:eastAsia="es-NI"/>
        </w:rPr>
      </w:pPr>
    </w:p>
    <w:p w:rsidR="00FB02F2" w:rsidRPr="005E753B" w:rsidRDefault="00FB02F2" w:rsidP="00FD6A71">
      <w:pPr>
        <w:spacing w:after="0" w:line="259"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La Junta Directiva deberá reunirse ordinariamente por lo menos una vez al mes, sin perjuicio de las reuniones extraordinarias que deban realizarse para tratar asuntos que ameriten ser atendidos con prontitud. La Junta Directiva podrá celebrar sesiones sin necesidad de reunión física de sus miembros, por cualquier medio electrónico. Debiendo evidenciar la convocatoria, identificación y participación entre ellos por correo electrónico, teléfono, fax o por cualquier otro medio de comunicación, las que deberán constar en acta.</w:t>
      </w:r>
    </w:p>
    <w:p w:rsidR="00FB02F2" w:rsidRPr="005E753B" w:rsidRDefault="00FB02F2" w:rsidP="00FD6A71">
      <w:pPr>
        <w:spacing w:after="0" w:line="259" w:lineRule="auto"/>
        <w:ind w:left="360"/>
        <w:jc w:val="both"/>
        <w:rPr>
          <w:rFonts w:ascii="Palatino Linotype" w:eastAsia="Times New Roman" w:hAnsi="Palatino Linotype"/>
          <w:color w:val="000000"/>
          <w:lang w:eastAsia="es-NI"/>
        </w:rPr>
      </w:pPr>
    </w:p>
    <w:p w:rsidR="00FB02F2" w:rsidRPr="005E753B" w:rsidRDefault="00FB02F2"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Requisitos para ser miembro de la Junta Directiva.</w:t>
      </w:r>
    </w:p>
    <w:p w:rsidR="00FB02F2" w:rsidRPr="005E753B" w:rsidRDefault="00FB02F2" w:rsidP="00FD6A71">
      <w:pPr>
        <w:spacing w:after="0" w:line="259"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Podrán ser miembros de la Junta Directiva de una IMF, las personas que cumplan los requisitos establecidos en el artículo 45 de la Ley:</w:t>
      </w:r>
    </w:p>
    <w:p w:rsidR="00FB02F2" w:rsidRPr="005E753B" w:rsidRDefault="00FB02F2" w:rsidP="00FD6A71">
      <w:pPr>
        <w:pStyle w:val="Prrafodelista"/>
        <w:numPr>
          <w:ilvl w:val="0"/>
          <w:numId w:val="21"/>
        </w:numPr>
        <w:spacing w:after="0" w:line="259"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Las personas naturales o jurídicas que sean accionistas en el caso de las sociedades mercantiles o miembros o asociados de la institución, en el caso de las personas jurídicas sin fines de lucro.</w:t>
      </w:r>
    </w:p>
    <w:p w:rsidR="005E753B" w:rsidRDefault="005E753B" w:rsidP="00FD6A71">
      <w:pPr>
        <w:pStyle w:val="Prrafodelista"/>
        <w:numPr>
          <w:ilvl w:val="0"/>
          <w:numId w:val="21"/>
        </w:numPr>
        <w:spacing w:after="0" w:line="259"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 xml:space="preserve"> </w:t>
      </w:r>
      <w:r w:rsidR="00FB02F2" w:rsidRPr="005E753B">
        <w:rPr>
          <w:rFonts w:ascii="Palatino Linotype" w:eastAsia="Times New Roman" w:hAnsi="Palatino Linotype"/>
          <w:color w:val="000000"/>
          <w:lang w:eastAsia="es-NI"/>
        </w:rPr>
        <w:t>Las personas naturales que sean mayores de treinta años de edad al día del nombramiento.</w:t>
      </w:r>
    </w:p>
    <w:p w:rsidR="00FB02F2" w:rsidRPr="005E753B" w:rsidRDefault="00FB02F2" w:rsidP="00FD6A71">
      <w:pPr>
        <w:pStyle w:val="Prrafodelista"/>
        <w:numPr>
          <w:ilvl w:val="0"/>
          <w:numId w:val="21"/>
        </w:numPr>
        <w:spacing w:after="0" w:line="259"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 xml:space="preserve">Las personas naturales que sean de reconocida honorabilidad y ética comprobable.  </w:t>
      </w:r>
    </w:p>
    <w:p w:rsidR="00FB02F2" w:rsidRPr="005E753B" w:rsidRDefault="00FB02F2" w:rsidP="00FD6A71">
      <w:pPr>
        <w:spacing w:after="0" w:line="259" w:lineRule="auto"/>
        <w:jc w:val="both"/>
        <w:rPr>
          <w:rFonts w:ascii="Palatino Linotype" w:eastAsia="Times New Roman" w:hAnsi="Palatino Linotype"/>
          <w:color w:val="000000"/>
          <w:lang w:eastAsia="es-NI"/>
        </w:rPr>
      </w:pPr>
    </w:p>
    <w:p w:rsidR="00FB02F2" w:rsidRDefault="00FB02F2" w:rsidP="00FD6A71">
      <w:pPr>
        <w:spacing w:after="0" w:line="259"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En el caso de las personas jurídicas, estas ejercerán el cargo a través de un representante, con poder facultado para ello, que cumpla con los mismos requisitos el cual será responsable personalmente y en forma solidaria con su representada por sus actuaciones.</w:t>
      </w:r>
    </w:p>
    <w:p w:rsidR="00FB02F2" w:rsidRPr="005E753B" w:rsidRDefault="00FB02F2"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E753B">
        <w:rPr>
          <w:rFonts w:ascii="Palatino Linotype" w:hAnsi="Palatino Linotype" w:cs="Calibri"/>
          <w:b/>
          <w:bCs/>
          <w:color w:val="44546A" w:themeColor="text2"/>
          <w:lang w:val="es-ES"/>
        </w:rPr>
        <w:t>Impedimentos para ser miembro de la Junta Directiva.</w:t>
      </w:r>
    </w:p>
    <w:p w:rsidR="00FB02F2" w:rsidRPr="005E753B" w:rsidRDefault="00FB02F2" w:rsidP="00FD6A71">
      <w:pPr>
        <w:spacing w:after="0" w:line="259" w:lineRule="auto"/>
        <w:jc w:val="both"/>
        <w:rPr>
          <w:rFonts w:ascii="Palatino Linotype" w:eastAsia="Times New Roman" w:hAnsi="Palatino Linotype"/>
          <w:color w:val="000000"/>
          <w:lang w:eastAsia="es-NI"/>
        </w:rPr>
      </w:pPr>
      <w:r w:rsidRPr="005E753B">
        <w:rPr>
          <w:rFonts w:ascii="Palatino Linotype" w:eastAsia="Times New Roman" w:hAnsi="Palatino Linotype"/>
          <w:color w:val="000000"/>
          <w:lang w:eastAsia="es-NI"/>
        </w:rPr>
        <w:t>No podrán ser miembros de la Junta Directiva de una IMF, y su elección carecerá de validez, las personas a que se refiere el artículo 46 de la Ley:</w:t>
      </w:r>
    </w:p>
    <w:p w:rsidR="00FB02F2" w:rsidRPr="000551B4" w:rsidRDefault="00FB02F2" w:rsidP="00FD6A71">
      <w:pPr>
        <w:pStyle w:val="Prrafodelista"/>
        <w:numPr>
          <w:ilvl w:val="0"/>
          <w:numId w:val="6"/>
        </w:numPr>
        <w:autoSpaceDE w:val="0"/>
        <w:autoSpaceDN w:val="0"/>
        <w:adjustRightInd w:val="0"/>
        <w:spacing w:after="0" w:line="276" w:lineRule="auto"/>
        <w:jc w:val="both"/>
        <w:rPr>
          <w:rFonts w:ascii="Palatino Linotype" w:hAnsi="Palatino Linotype"/>
        </w:rPr>
      </w:pPr>
      <w:r w:rsidRPr="000551B4">
        <w:rPr>
          <w:rFonts w:ascii="Palatino Linotype" w:hAnsi="Palatino Linotype"/>
        </w:rPr>
        <w:lastRenderedPageBreak/>
        <w:t>Las que hubiesen sido declaradas judicialmente en estado de insolvencia, concurso o quiebra; o que hayan sido sancionadas en los quince años anteriores por causar perjuicio a una institución financiera en calidad de directivo o ejecutivo principal; o que hubieren sido condenados mediante sentencia firme, por delitos comunes.</w:t>
      </w:r>
    </w:p>
    <w:p w:rsidR="00E258CF" w:rsidRPr="005E753B" w:rsidRDefault="00FB02F2" w:rsidP="00FD6A71">
      <w:pPr>
        <w:pStyle w:val="Prrafodelista"/>
        <w:numPr>
          <w:ilvl w:val="0"/>
          <w:numId w:val="6"/>
        </w:numPr>
        <w:autoSpaceDE w:val="0"/>
        <w:autoSpaceDN w:val="0"/>
        <w:adjustRightInd w:val="0"/>
        <w:spacing w:after="0" w:line="276" w:lineRule="auto"/>
        <w:contextualSpacing w:val="0"/>
        <w:jc w:val="both"/>
        <w:rPr>
          <w:rFonts w:ascii="Palatino Linotype" w:hAnsi="Palatino Linotype"/>
        </w:rPr>
      </w:pPr>
      <w:r w:rsidRPr="005E753B">
        <w:rPr>
          <w:rFonts w:ascii="Palatino Linotype" w:hAnsi="Palatino Linotype"/>
        </w:rPr>
        <w:t>Quienes en los últimos diez años se</w:t>
      </w:r>
      <w:r w:rsidR="00E258CF" w:rsidRPr="005E753B">
        <w:rPr>
          <w:rFonts w:ascii="Palatino Linotype" w:hAnsi="Palatino Linotype"/>
        </w:rPr>
        <w:t xml:space="preserve"> hubieren desempeñado como directores o ejecutivo principal, de una institución financiera al momento de ser declarada en estado de liquidación forzosa.</w:t>
      </w:r>
    </w:p>
    <w:p w:rsidR="00E258CF" w:rsidRPr="005E753B" w:rsidRDefault="00E258CF" w:rsidP="00FD6A71">
      <w:pPr>
        <w:pStyle w:val="Prrafodelista"/>
        <w:numPr>
          <w:ilvl w:val="0"/>
          <w:numId w:val="6"/>
        </w:numPr>
        <w:autoSpaceDE w:val="0"/>
        <w:autoSpaceDN w:val="0"/>
        <w:adjustRightInd w:val="0"/>
        <w:spacing w:after="0" w:line="276" w:lineRule="auto"/>
        <w:contextualSpacing w:val="0"/>
        <w:jc w:val="both"/>
        <w:rPr>
          <w:rFonts w:ascii="Palatino Linotype" w:hAnsi="Palatino Linotype"/>
        </w:rPr>
      </w:pPr>
      <w:r w:rsidRPr="005E753B">
        <w:rPr>
          <w:rFonts w:ascii="Palatino Linotype" w:hAnsi="Palatino Linotype"/>
        </w:rPr>
        <w:t>Los directores, gerentes, funcionarios, mandatarios o empleados de cualquier otra IFIM.</w:t>
      </w:r>
    </w:p>
    <w:p w:rsidR="00E258CF" w:rsidRPr="005E753B" w:rsidRDefault="00E258CF" w:rsidP="00FD6A71">
      <w:pPr>
        <w:pStyle w:val="Prrafodelista"/>
        <w:numPr>
          <w:ilvl w:val="0"/>
          <w:numId w:val="6"/>
        </w:numPr>
        <w:autoSpaceDE w:val="0"/>
        <w:autoSpaceDN w:val="0"/>
        <w:adjustRightInd w:val="0"/>
        <w:spacing w:after="0" w:line="276" w:lineRule="auto"/>
        <w:contextualSpacing w:val="0"/>
        <w:jc w:val="both"/>
        <w:rPr>
          <w:rFonts w:ascii="Palatino Linotype" w:hAnsi="Palatino Linotype"/>
        </w:rPr>
      </w:pPr>
      <w:r w:rsidRPr="005E753B">
        <w:rPr>
          <w:rFonts w:ascii="Palatino Linotype" w:hAnsi="Palatino Linotype"/>
        </w:rPr>
        <w:t>Los gerentes, funcionarios y empleados de la misma entidad, con excepción del ejecutivo principal.</w:t>
      </w:r>
    </w:p>
    <w:p w:rsidR="00E258CF" w:rsidRPr="005E753B" w:rsidRDefault="00E258CF" w:rsidP="00FD6A71">
      <w:pPr>
        <w:pStyle w:val="Prrafodelista"/>
        <w:numPr>
          <w:ilvl w:val="0"/>
          <w:numId w:val="6"/>
        </w:numPr>
        <w:autoSpaceDE w:val="0"/>
        <w:autoSpaceDN w:val="0"/>
        <w:adjustRightInd w:val="0"/>
        <w:spacing w:after="0" w:line="276" w:lineRule="auto"/>
        <w:contextualSpacing w:val="0"/>
        <w:jc w:val="both"/>
        <w:rPr>
          <w:rFonts w:ascii="Palatino Linotype" w:hAnsi="Palatino Linotype"/>
        </w:rPr>
      </w:pPr>
      <w:r w:rsidRPr="005E753B">
        <w:rPr>
          <w:rFonts w:ascii="Palatino Linotype" w:hAnsi="Palatino Linotype"/>
        </w:rPr>
        <w:t>Las que con cualquier otro miembro de la Junta Directiva o ejecutivo principal fuesen cónyuges, compañeros en unión de hecho estable o tuviesen relación de parentesco dentro del cuarto grado de consanguinidad o segundo de afinidad. No se incurrirá en esta causal cuando la relación exista entre un director propietario y su respectivo suplente.</w:t>
      </w:r>
    </w:p>
    <w:p w:rsidR="00E258CF" w:rsidRPr="005E753B" w:rsidRDefault="00E258CF" w:rsidP="00FD6A71">
      <w:pPr>
        <w:pStyle w:val="Prrafodelista"/>
        <w:numPr>
          <w:ilvl w:val="0"/>
          <w:numId w:val="6"/>
        </w:numPr>
        <w:autoSpaceDE w:val="0"/>
        <w:autoSpaceDN w:val="0"/>
        <w:adjustRightInd w:val="0"/>
        <w:spacing w:after="0" w:line="276" w:lineRule="auto"/>
        <w:contextualSpacing w:val="0"/>
        <w:jc w:val="both"/>
        <w:rPr>
          <w:rFonts w:ascii="Palatino Linotype" w:hAnsi="Palatino Linotype"/>
        </w:rPr>
      </w:pPr>
      <w:r w:rsidRPr="005E753B">
        <w:rPr>
          <w:rFonts w:ascii="Palatino Linotype" w:hAnsi="Palatino Linotype"/>
        </w:rPr>
        <w:t>Las personas que directa o indirectamente sean deudores morosos del Estado, instituciones financieras sujetas a supervisión o de cualquier otra IFIM.</w:t>
      </w:r>
    </w:p>
    <w:p w:rsidR="00E258CF" w:rsidRPr="005E753B" w:rsidRDefault="00E258CF" w:rsidP="00FD6A71">
      <w:pPr>
        <w:pStyle w:val="Prrafodelista"/>
        <w:numPr>
          <w:ilvl w:val="0"/>
          <w:numId w:val="6"/>
        </w:numPr>
        <w:autoSpaceDE w:val="0"/>
        <w:autoSpaceDN w:val="0"/>
        <w:adjustRightInd w:val="0"/>
        <w:spacing w:after="0" w:line="276" w:lineRule="auto"/>
        <w:contextualSpacing w:val="0"/>
        <w:jc w:val="both"/>
        <w:rPr>
          <w:rFonts w:ascii="Palatino Linotype" w:hAnsi="Palatino Linotype"/>
        </w:rPr>
      </w:pPr>
      <w:r w:rsidRPr="005E753B">
        <w:rPr>
          <w:rFonts w:ascii="Palatino Linotype" w:hAnsi="Palatino Linotype"/>
        </w:rPr>
        <w:t>Los que directa o indirectamente sean titulares, socios o accionistas que ejerzan control accionario o administrativo, sobre sociedades que tengan créditos vencidos por más de sesenta días en cualquier institución financiera o que estén en cobranza judicial.</w:t>
      </w:r>
    </w:p>
    <w:p w:rsidR="00E258CF" w:rsidRPr="005E753B" w:rsidRDefault="00E258CF" w:rsidP="00FD6A71">
      <w:pPr>
        <w:pStyle w:val="Prrafodelista"/>
        <w:autoSpaceDE w:val="0"/>
        <w:autoSpaceDN w:val="0"/>
        <w:adjustRightInd w:val="0"/>
        <w:spacing w:after="0" w:line="276" w:lineRule="auto"/>
        <w:ind w:left="0"/>
        <w:rPr>
          <w:rFonts w:ascii="Palatino Linotype" w:hAnsi="Palatino Linotype"/>
        </w:rPr>
      </w:pPr>
      <w:r w:rsidRPr="005E753B">
        <w:rPr>
          <w:rFonts w:ascii="Palatino Linotype" w:hAnsi="Palatino Linotype"/>
        </w:rPr>
        <w:t>Los miembros de la Junta Directiva que incurran en cualquiera de los impedimentos antes señalados, cesarán inmediatamente de sus cargos, a partir de la resolución tomada por el Presidente.</w:t>
      </w:r>
    </w:p>
    <w:p w:rsidR="00751594" w:rsidRDefault="00751594" w:rsidP="00FD6A71">
      <w:pPr>
        <w:pStyle w:val="Prrafodelista"/>
        <w:autoSpaceDE w:val="0"/>
        <w:autoSpaceDN w:val="0"/>
        <w:adjustRightInd w:val="0"/>
        <w:spacing w:after="0" w:line="276" w:lineRule="auto"/>
        <w:ind w:left="426"/>
        <w:jc w:val="both"/>
        <w:rPr>
          <w:rFonts w:ascii="Palatino Linotype" w:hAnsi="Palatino Linotype" w:cs="Calibri"/>
          <w:lang w:val="es-ES"/>
        </w:rPr>
      </w:pPr>
    </w:p>
    <w:p w:rsidR="00B547BB" w:rsidRPr="00B547BB" w:rsidRDefault="00B547BB"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B547BB">
        <w:rPr>
          <w:rFonts w:ascii="Palatino Linotype" w:hAnsi="Palatino Linotype" w:cs="Calibri"/>
          <w:b/>
          <w:bCs/>
          <w:color w:val="44546A" w:themeColor="text2"/>
          <w:lang w:val="es-ES"/>
        </w:rPr>
        <w:t>Notificación de la elección de miembros de la Junta Directiva</w:t>
      </w:r>
    </w:p>
    <w:p w:rsidR="00B547BB" w:rsidRDefault="00B547BB" w:rsidP="00FD6A71">
      <w:pPr>
        <w:pStyle w:val="Prrafodelista"/>
        <w:autoSpaceDE w:val="0"/>
        <w:autoSpaceDN w:val="0"/>
        <w:adjustRightInd w:val="0"/>
        <w:spacing w:after="0" w:line="276" w:lineRule="auto"/>
        <w:ind w:left="0"/>
        <w:jc w:val="both"/>
        <w:rPr>
          <w:rFonts w:ascii="Palatino Linotype" w:hAnsi="Palatino Linotype"/>
        </w:rPr>
      </w:pPr>
      <w:r w:rsidRPr="00B547BB">
        <w:rPr>
          <w:rFonts w:ascii="Palatino Linotype" w:hAnsi="Palatino Linotype"/>
        </w:rPr>
        <w:t xml:space="preserve">Las IMF deben poner en conocimiento del Presidente, por escrito, la elección de los miembros de su Junta Directiva, así como las vacancias de estos cargos, en un plazo no mayor a tres (3) días hábiles de producidas, adjuntando la certificación del acta de la sesión, en la que se efectuó la elección o se produjo la vacancia. </w:t>
      </w:r>
    </w:p>
    <w:p w:rsidR="00E42551" w:rsidRDefault="00E42551" w:rsidP="00FD6A71">
      <w:pPr>
        <w:pStyle w:val="Prrafodelista"/>
        <w:autoSpaceDE w:val="0"/>
        <w:autoSpaceDN w:val="0"/>
        <w:adjustRightInd w:val="0"/>
        <w:spacing w:after="0" w:line="276" w:lineRule="auto"/>
        <w:ind w:left="0"/>
        <w:jc w:val="both"/>
        <w:rPr>
          <w:rFonts w:ascii="Palatino Linotype" w:hAnsi="Palatino Linotype"/>
        </w:rPr>
      </w:pPr>
    </w:p>
    <w:p w:rsidR="00B547BB" w:rsidRPr="00B547BB" w:rsidRDefault="00B547BB" w:rsidP="00FD6A71">
      <w:pPr>
        <w:pStyle w:val="Prrafodelista"/>
        <w:autoSpaceDE w:val="0"/>
        <w:autoSpaceDN w:val="0"/>
        <w:adjustRightInd w:val="0"/>
        <w:spacing w:after="0" w:line="276" w:lineRule="auto"/>
        <w:ind w:left="0"/>
        <w:jc w:val="both"/>
        <w:rPr>
          <w:rFonts w:ascii="Palatino Linotype" w:hAnsi="Palatino Linotype"/>
        </w:rPr>
      </w:pPr>
      <w:r w:rsidRPr="00B547BB">
        <w:rPr>
          <w:rFonts w:ascii="Palatino Linotype" w:hAnsi="Palatino Linotype"/>
        </w:rPr>
        <w:t xml:space="preserve">En caso de la elección se deberá adjuntar a dicha comunicación lo siguiente: </w:t>
      </w:r>
    </w:p>
    <w:p w:rsidR="005D2C54" w:rsidRDefault="00B547BB" w:rsidP="00FD6A71">
      <w:pPr>
        <w:pStyle w:val="Prrafodelista"/>
        <w:autoSpaceDE w:val="0"/>
        <w:autoSpaceDN w:val="0"/>
        <w:adjustRightInd w:val="0"/>
        <w:spacing w:after="0" w:line="276" w:lineRule="auto"/>
        <w:ind w:left="0"/>
        <w:jc w:val="both"/>
        <w:rPr>
          <w:rFonts w:ascii="Palatino Linotype" w:hAnsi="Palatino Linotype"/>
        </w:rPr>
      </w:pPr>
      <w:r w:rsidRPr="00B547BB">
        <w:rPr>
          <w:rFonts w:ascii="Palatino Linotype" w:hAnsi="Palatino Linotype"/>
        </w:rPr>
        <w:lastRenderedPageBreak/>
        <w:t xml:space="preserve">Las IMF deben poner en conocimiento del Presidente, por escrito, la elección de los miembros de su Junta Directiva, así como las vacancias de estos cargos, en un plazo no mayor a tres (3) días hábiles después de producidas, adjuntando la certificación del acta de la sesión, en la que se efectuó la elección o se produjo la vacancia. </w:t>
      </w:r>
    </w:p>
    <w:p w:rsidR="00B547BB" w:rsidRPr="00B547BB" w:rsidRDefault="00B547BB" w:rsidP="00FD6A71">
      <w:pPr>
        <w:pStyle w:val="Prrafodelista"/>
        <w:autoSpaceDE w:val="0"/>
        <w:autoSpaceDN w:val="0"/>
        <w:adjustRightInd w:val="0"/>
        <w:spacing w:after="0" w:line="276" w:lineRule="auto"/>
        <w:ind w:left="0"/>
        <w:jc w:val="both"/>
        <w:rPr>
          <w:rFonts w:ascii="Palatino Linotype" w:hAnsi="Palatino Linotype"/>
        </w:rPr>
      </w:pPr>
      <w:r w:rsidRPr="00B547BB">
        <w:rPr>
          <w:rFonts w:ascii="Palatino Linotype" w:hAnsi="Palatino Linotype"/>
        </w:rPr>
        <w:br/>
        <w:t xml:space="preserve">En caso de la elección se deberá adjuntar a dicha comunicación lo siguiente: </w:t>
      </w:r>
    </w:p>
    <w:p w:rsidR="00B547BB" w:rsidRPr="00B547BB" w:rsidRDefault="00B547BB" w:rsidP="00FD6A71">
      <w:pPr>
        <w:pStyle w:val="Prrafodelista"/>
        <w:autoSpaceDE w:val="0"/>
        <w:autoSpaceDN w:val="0"/>
        <w:adjustRightInd w:val="0"/>
        <w:spacing w:after="0" w:line="276" w:lineRule="auto"/>
        <w:ind w:left="0"/>
        <w:jc w:val="both"/>
        <w:rPr>
          <w:rFonts w:ascii="Palatino Linotype" w:hAnsi="Palatino Linotype"/>
          <w:b/>
        </w:rPr>
      </w:pPr>
      <w:r w:rsidRPr="00B547BB">
        <w:rPr>
          <w:rFonts w:ascii="Palatino Linotype" w:hAnsi="Palatino Linotype"/>
          <w:b/>
        </w:rPr>
        <w:t>Personas Naturales:</w:t>
      </w:r>
    </w:p>
    <w:p w:rsidR="00B547BB" w:rsidRDefault="00B547BB" w:rsidP="00FD6A71">
      <w:pPr>
        <w:pStyle w:val="Prrafodelista"/>
        <w:numPr>
          <w:ilvl w:val="0"/>
          <w:numId w:val="24"/>
        </w:numPr>
        <w:autoSpaceDE w:val="0"/>
        <w:autoSpaceDN w:val="0"/>
        <w:adjustRightInd w:val="0"/>
        <w:spacing w:after="0" w:line="276" w:lineRule="auto"/>
        <w:jc w:val="both"/>
        <w:rPr>
          <w:rFonts w:ascii="Palatino Linotype" w:hAnsi="Palatino Linotype"/>
        </w:rPr>
      </w:pPr>
      <w:r w:rsidRPr="00B547BB">
        <w:rPr>
          <w:rFonts w:ascii="Palatino Linotype" w:hAnsi="Palatino Linotype"/>
        </w:rPr>
        <w:t>Fotocopia de la cédula de identidad por ambos lados para nacionales, o de la cédula de residencia y del pasaporte en el caso de extranjeros, razonadas por notario público conforme la ley de la materia.</w:t>
      </w:r>
    </w:p>
    <w:p w:rsidR="00B547BB" w:rsidRPr="00B547BB" w:rsidRDefault="00B547BB" w:rsidP="00FD6A71">
      <w:pPr>
        <w:pStyle w:val="Prrafodelista"/>
        <w:numPr>
          <w:ilvl w:val="0"/>
          <w:numId w:val="24"/>
        </w:numPr>
        <w:autoSpaceDE w:val="0"/>
        <w:autoSpaceDN w:val="0"/>
        <w:adjustRightInd w:val="0"/>
        <w:spacing w:after="0" w:line="276" w:lineRule="auto"/>
        <w:jc w:val="both"/>
        <w:rPr>
          <w:rFonts w:ascii="Palatino Linotype" w:hAnsi="Palatino Linotype"/>
        </w:rPr>
      </w:pPr>
      <w:r w:rsidRPr="00B547BB">
        <w:rPr>
          <w:rFonts w:ascii="Palatino Linotype" w:hAnsi="Palatino Linotype"/>
        </w:rPr>
        <w:t>Currículo doc</w:t>
      </w:r>
      <w:r w:rsidR="009A46C1">
        <w:rPr>
          <w:rFonts w:ascii="Palatino Linotype" w:hAnsi="Palatino Linotype"/>
        </w:rPr>
        <w:t>umentado de acuerdo al anexo 2.</w:t>
      </w:r>
    </w:p>
    <w:p w:rsidR="00EB70D3" w:rsidRPr="005E753B" w:rsidRDefault="00B547BB" w:rsidP="00FD6A71">
      <w:pPr>
        <w:pStyle w:val="Prrafodelista"/>
        <w:numPr>
          <w:ilvl w:val="0"/>
          <w:numId w:val="24"/>
        </w:numPr>
        <w:autoSpaceDE w:val="0"/>
        <w:autoSpaceDN w:val="0"/>
        <w:adjustRightInd w:val="0"/>
        <w:spacing w:after="0" w:line="276" w:lineRule="auto"/>
        <w:jc w:val="both"/>
        <w:rPr>
          <w:rFonts w:ascii="Palatino Linotype" w:hAnsi="Palatino Linotype"/>
        </w:rPr>
      </w:pPr>
      <w:r w:rsidRPr="00B547BB">
        <w:rPr>
          <w:rFonts w:ascii="Palatino Linotype" w:hAnsi="Palatino Linotype"/>
        </w:rPr>
        <w:t>Declaraciones notariales de que no se encuentran incursos en los impedimentos establecidos en el artículo 46 de la Ley y que cumplen con los requisitos para la conformación de la Junta Directiva señalados en los artículos 44 y 45 de la referida Ley.</w:t>
      </w:r>
      <w:r w:rsidR="00EB70D3">
        <w:rPr>
          <w:rFonts w:ascii="Palatino Linotype" w:hAnsi="Palatino Linotype"/>
        </w:rPr>
        <w:t xml:space="preserve">  Estas declaraciones </w:t>
      </w:r>
      <w:r w:rsidR="00EB70D3" w:rsidRPr="005E753B">
        <w:rPr>
          <w:rFonts w:ascii="Palatino Linotype" w:hAnsi="Palatino Linotype"/>
        </w:rPr>
        <w:t xml:space="preserve">deberán actualizarse anualmente dentro de los veinte (20) primeros </w:t>
      </w:r>
      <w:r w:rsidR="00EB70D3">
        <w:rPr>
          <w:rFonts w:ascii="Palatino Linotype" w:hAnsi="Palatino Linotype"/>
        </w:rPr>
        <w:t xml:space="preserve">días calendarios, </w:t>
      </w:r>
      <w:r w:rsidR="00EB70D3" w:rsidRPr="005E753B">
        <w:rPr>
          <w:rFonts w:ascii="Palatino Linotype" w:hAnsi="Palatino Linotype"/>
        </w:rPr>
        <w:t xml:space="preserve">posteriores a la fecha de realización de la </w:t>
      </w:r>
      <w:r w:rsidR="00EB70D3">
        <w:rPr>
          <w:rFonts w:ascii="Palatino Linotype" w:hAnsi="Palatino Linotype"/>
        </w:rPr>
        <w:t xml:space="preserve">sesión anual de </w:t>
      </w:r>
      <w:r w:rsidR="00EB70D3" w:rsidRPr="005E753B">
        <w:rPr>
          <w:rFonts w:ascii="Palatino Linotype" w:hAnsi="Palatino Linotype"/>
        </w:rPr>
        <w:t xml:space="preserve">Junta </w:t>
      </w:r>
      <w:r w:rsidR="00EB70D3">
        <w:rPr>
          <w:rFonts w:ascii="Palatino Linotype" w:hAnsi="Palatino Linotype"/>
        </w:rPr>
        <w:t>General de Accionistas o Asamblea General de Asociados.</w:t>
      </w:r>
    </w:p>
    <w:p w:rsidR="00B547BB" w:rsidRDefault="00B547BB" w:rsidP="00FD6A71">
      <w:pPr>
        <w:pStyle w:val="Prrafodelista"/>
        <w:numPr>
          <w:ilvl w:val="0"/>
          <w:numId w:val="24"/>
        </w:numPr>
        <w:autoSpaceDE w:val="0"/>
        <w:autoSpaceDN w:val="0"/>
        <w:adjustRightInd w:val="0"/>
        <w:spacing w:after="0" w:line="276" w:lineRule="auto"/>
        <w:jc w:val="both"/>
        <w:rPr>
          <w:rFonts w:ascii="Palatino Linotype" w:hAnsi="Palatino Linotype"/>
        </w:rPr>
      </w:pPr>
      <w:r w:rsidRPr="00B547BB">
        <w:rPr>
          <w:rFonts w:ascii="Palatino Linotype" w:hAnsi="Palatino Linotype"/>
        </w:rPr>
        <w:t>Certificado de conducta em</w:t>
      </w:r>
      <w:r>
        <w:rPr>
          <w:rFonts w:ascii="Palatino Linotype" w:hAnsi="Palatino Linotype"/>
        </w:rPr>
        <w:t>itido por la policía Nacional</w:t>
      </w:r>
    </w:p>
    <w:p w:rsidR="00B547BB" w:rsidRDefault="00B547BB" w:rsidP="00FD6A71">
      <w:pPr>
        <w:pStyle w:val="Prrafodelista"/>
        <w:numPr>
          <w:ilvl w:val="0"/>
          <w:numId w:val="24"/>
        </w:numPr>
        <w:autoSpaceDE w:val="0"/>
        <w:autoSpaceDN w:val="0"/>
        <w:adjustRightInd w:val="0"/>
        <w:spacing w:after="0" w:line="276" w:lineRule="auto"/>
        <w:jc w:val="both"/>
        <w:rPr>
          <w:rFonts w:ascii="Palatino Linotype" w:hAnsi="Palatino Linotype"/>
        </w:rPr>
      </w:pPr>
      <w:r w:rsidRPr="00B547BB">
        <w:rPr>
          <w:rFonts w:ascii="Palatino Linotype" w:hAnsi="Palatino Linotype"/>
        </w:rPr>
        <w:t>Constan</w:t>
      </w:r>
      <w:r>
        <w:rPr>
          <w:rFonts w:ascii="Palatino Linotype" w:hAnsi="Palatino Linotype"/>
        </w:rPr>
        <w:t>cia Judicial emitida por la C</w:t>
      </w:r>
      <w:r w:rsidRPr="00B547BB">
        <w:rPr>
          <w:rFonts w:ascii="Palatino Linotype" w:hAnsi="Palatino Linotype"/>
        </w:rPr>
        <w:t>orte suprema de Justicia</w:t>
      </w:r>
    </w:p>
    <w:p w:rsidR="00B547BB" w:rsidRPr="00B547BB" w:rsidRDefault="00B547BB" w:rsidP="00FD6A71">
      <w:pPr>
        <w:pStyle w:val="Prrafodelista"/>
        <w:numPr>
          <w:ilvl w:val="0"/>
          <w:numId w:val="24"/>
        </w:numPr>
        <w:autoSpaceDE w:val="0"/>
        <w:autoSpaceDN w:val="0"/>
        <w:adjustRightInd w:val="0"/>
        <w:spacing w:after="0" w:line="276" w:lineRule="auto"/>
        <w:jc w:val="both"/>
        <w:rPr>
          <w:rFonts w:ascii="Palatino Linotype" w:hAnsi="Palatino Linotype"/>
        </w:rPr>
      </w:pPr>
      <w:r w:rsidRPr="00B547BB">
        <w:rPr>
          <w:rFonts w:ascii="Palatino Linotype" w:hAnsi="Palatino Linotype"/>
        </w:rPr>
        <w:t xml:space="preserve">Cartas  de entidades bancarias donde posean cuentas. </w:t>
      </w:r>
    </w:p>
    <w:p w:rsidR="00B547BB" w:rsidRPr="00B547BB" w:rsidRDefault="00B547BB" w:rsidP="00FD6A71">
      <w:pPr>
        <w:autoSpaceDE w:val="0"/>
        <w:autoSpaceDN w:val="0"/>
        <w:adjustRightInd w:val="0"/>
        <w:spacing w:after="0" w:line="276" w:lineRule="auto"/>
        <w:ind w:left="360"/>
        <w:jc w:val="both"/>
        <w:rPr>
          <w:rFonts w:ascii="Palatino Linotype" w:hAnsi="Palatino Linotype"/>
        </w:rPr>
      </w:pPr>
      <w:r w:rsidRPr="00B547BB">
        <w:rPr>
          <w:rFonts w:ascii="Palatino Linotype" w:hAnsi="Palatino Linotype"/>
        </w:rPr>
        <w:t>En el caso de las IMF sin fines de lucro, deberán presentar, además de lo anterior, certificación de Junta Directiva emitida por la Dirección de Registro y Control de Asociaciones del Ministerio de Gobernación.</w:t>
      </w:r>
    </w:p>
    <w:p w:rsidR="00B547BB" w:rsidRPr="00D94549" w:rsidRDefault="00B547BB" w:rsidP="00FD6A71">
      <w:pPr>
        <w:autoSpaceDE w:val="0"/>
        <w:autoSpaceDN w:val="0"/>
        <w:adjustRightInd w:val="0"/>
        <w:spacing w:after="0" w:line="276" w:lineRule="auto"/>
        <w:ind w:left="360"/>
        <w:jc w:val="both"/>
        <w:rPr>
          <w:rFonts w:ascii="Palatino Linotype" w:hAnsi="Palatino Linotype"/>
          <w:b/>
        </w:rPr>
      </w:pPr>
      <w:r w:rsidRPr="00D94549">
        <w:rPr>
          <w:rFonts w:ascii="Palatino Linotype" w:hAnsi="Palatino Linotype"/>
          <w:b/>
        </w:rPr>
        <w:t xml:space="preserve">Personas Jurídicas: </w:t>
      </w:r>
    </w:p>
    <w:p w:rsidR="00B547BB" w:rsidRPr="00D94549" w:rsidRDefault="00B547BB" w:rsidP="00FD6A71">
      <w:pPr>
        <w:pStyle w:val="Prrafodelista"/>
        <w:numPr>
          <w:ilvl w:val="0"/>
          <w:numId w:val="25"/>
        </w:numPr>
        <w:autoSpaceDE w:val="0"/>
        <w:autoSpaceDN w:val="0"/>
        <w:adjustRightInd w:val="0"/>
        <w:spacing w:after="0" w:line="276" w:lineRule="auto"/>
        <w:jc w:val="both"/>
        <w:rPr>
          <w:rFonts w:ascii="Palatino Linotype" w:hAnsi="Palatino Linotype"/>
        </w:rPr>
      </w:pPr>
      <w:r w:rsidRPr="00D94549">
        <w:rPr>
          <w:rFonts w:ascii="Palatino Linotype" w:hAnsi="Palatino Linotype"/>
        </w:rPr>
        <w:t>Fotocopia razonada notarialmente del testimonio de la escritura pública de constitución o acto jurídico que dio origen a la entidad, sus estatutos y sus modificaciones, si las hubiere. En el caso de personas jurídica extranjeras, los documentos equivalentes.</w:t>
      </w:r>
    </w:p>
    <w:p w:rsidR="00B547BB" w:rsidRPr="00D94549" w:rsidRDefault="00B547BB" w:rsidP="00FD6A71">
      <w:pPr>
        <w:pStyle w:val="Prrafodelista"/>
        <w:numPr>
          <w:ilvl w:val="0"/>
          <w:numId w:val="25"/>
        </w:numPr>
        <w:autoSpaceDE w:val="0"/>
        <w:autoSpaceDN w:val="0"/>
        <w:adjustRightInd w:val="0"/>
        <w:spacing w:after="0" w:line="276" w:lineRule="auto"/>
        <w:jc w:val="both"/>
        <w:rPr>
          <w:rFonts w:ascii="Palatino Linotype" w:hAnsi="Palatino Linotype"/>
        </w:rPr>
      </w:pPr>
      <w:r w:rsidRPr="00D94549">
        <w:rPr>
          <w:rFonts w:ascii="Palatino Linotype" w:hAnsi="Palatino Linotype"/>
        </w:rPr>
        <w:t xml:space="preserve">Fotocopia razonada de la Certificaciones de Registro y de Cumplimiento, emitidas por el Ministerio de Gobernación, en su caso. </w:t>
      </w:r>
    </w:p>
    <w:p w:rsidR="00B547BB" w:rsidRPr="00D94549" w:rsidRDefault="00B547BB" w:rsidP="00FD6A71">
      <w:pPr>
        <w:pStyle w:val="Prrafodelista"/>
        <w:numPr>
          <w:ilvl w:val="0"/>
          <w:numId w:val="25"/>
        </w:numPr>
        <w:autoSpaceDE w:val="0"/>
        <w:autoSpaceDN w:val="0"/>
        <w:adjustRightInd w:val="0"/>
        <w:spacing w:after="0" w:line="276" w:lineRule="auto"/>
        <w:jc w:val="both"/>
        <w:rPr>
          <w:rFonts w:ascii="Palatino Linotype" w:hAnsi="Palatino Linotype"/>
        </w:rPr>
      </w:pPr>
      <w:r w:rsidRPr="00D94549">
        <w:rPr>
          <w:rFonts w:ascii="Palatino Linotype" w:hAnsi="Palatino Linotype"/>
        </w:rPr>
        <w:t xml:space="preserve">Fotocopia razonada notarialmente del Poder de representación. </w:t>
      </w:r>
    </w:p>
    <w:p w:rsidR="00B547BB" w:rsidRPr="00D94549" w:rsidRDefault="00B547BB" w:rsidP="00FD6A71">
      <w:pPr>
        <w:pStyle w:val="Prrafodelista"/>
        <w:numPr>
          <w:ilvl w:val="0"/>
          <w:numId w:val="25"/>
        </w:numPr>
        <w:autoSpaceDE w:val="0"/>
        <w:autoSpaceDN w:val="0"/>
        <w:adjustRightInd w:val="0"/>
        <w:spacing w:after="0" w:line="276" w:lineRule="auto"/>
        <w:jc w:val="both"/>
        <w:rPr>
          <w:rFonts w:ascii="Palatino Linotype" w:hAnsi="Palatino Linotype"/>
        </w:rPr>
      </w:pPr>
      <w:r w:rsidRPr="00D94549">
        <w:rPr>
          <w:rFonts w:ascii="Palatino Linotype" w:hAnsi="Palatino Linotype"/>
        </w:rPr>
        <w:t>Un mínimo de tres referencias bancarias o comerciales recientes a la fecha de la solicitud (nacional o extranjera).</w:t>
      </w:r>
    </w:p>
    <w:p w:rsidR="00B547BB" w:rsidRPr="00D94549" w:rsidRDefault="00B547BB" w:rsidP="00FD6A71">
      <w:pPr>
        <w:pStyle w:val="Prrafodelista"/>
        <w:numPr>
          <w:ilvl w:val="0"/>
          <w:numId w:val="25"/>
        </w:numPr>
        <w:autoSpaceDE w:val="0"/>
        <w:autoSpaceDN w:val="0"/>
        <w:adjustRightInd w:val="0"/>
        <w:spacing w:after="0" w:line="276" w:lineRule="auto"/>
        <w:jc w:val="both"/>
        <w:rPr>
          <w:rFonts w:ascii="Palatino Linotype" w:hAnsi="Palatino Linotype"/>
        </w:rPr>
      </w:pPr>
      <w:r w:rsidRPr="00D94549">
        <w:rPr>
          <w:rFonts w:ascii="Palatino Linotype" w:hAnsi="Palatino Linotype"/>
        </w:rPr>
        <w:lastRenderedPageBreak/>
        <w:t>Nombres de los miembros de la Junta Directiva, así como el currículo de cada uno de sus integrantes, el cual se</w:t>
      </w:r>
      <w:r w:rsidR="009A46C1">
        <w:rPr>
          <w:rFonts w:ascii="Palatino Linotype" w:hAnsi="Palatino Linotype"/>
        </w:rPr>
        <w:t xml:space="preserve"> presentará conforme el Anexo 2.</w:t>
      </w:r>
    </w:p>
    <w:p w:rsidR="00B547BB" w:rsidRPr="00D94549" w:rsidRDefault="00B547BB" w:rsidP="00FD6A71">
      <w:pPr>
        <w:pStyle w:val="Prrafodelista"/>
        <w:numPr>
          <w:ilvl w:val="0"/>
          <w:numId w:val="25"/>
        </w:numPr>
        <w:autoSpaceDE w:val="0"/>
        <w:autoSpaceDN w:val="0"/>
        <w:adjustRightInd w:val="0"/>
        <w:spacing w:after="0" w:line="276" w:lineRule="auto"/>
        <w:jc w:val="both"/>
        <w:rPr>
          <w:rFonts w:ascii="Palatino Linotype" w:hAnsi="Palatino Linotype"/>
        </w:rPr>
      </w:pPr>
      <w:r w:rsidRPr="00D94549">
        <w:rPr>
          <w:rFonts w:ascii="Palatino Linotype" w:hAnsi="Palatino Linotype"/>
        </w:rPr>
        <w:t>Fotocopia del informe de los auditores independientes sobre los estados financieros auditados, correspondiente a los dos ejercicios contables anteriores a la fecha de la solicitud, cuando estos posean más de dos (2) periodos, en caso que sea menor a los dos (2) años se le aceptará la información con que cuenten.</w:t>
      </w:r>
    </w:p>
    <w:p w:rsidR="00B547BB" w:rsidRPr="008639BE" w:rsidRDefault="00B547BB" w:rsidP="00FD6A71">
      <w:pPr>
        <w:spacing w:after="0" w:line="240" w:lineRule="auto"/>
        <w:rPr>
          <w:rFonts w:eastAsia="Times New Roman"/>
          <w:color w:val="FF0000"/>
          <w:sz w:val="24"/>
          <w:szCs w:val="24"/>
          <w:lang w:eastAsia="es-NI"/>
        </w:rPr>
      </w:pPr>
    </w:p>
    <w:p w:rsidR="00E258CF" w:rsidRPr="000551B4" w:rsidRDefault="00E258CF"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0551B4">
        <w:rPr>
          <w:rFonts w:ascii="Palatino Linotype" w:hAnsi="Palatino Linotype" w:cs="Calibri"/>
          <w:b/>
          <w:bCs/>
          <w:color w:val="44546A" w:themeColor="text2"/>
          <w:lang w:val="es-ES"/>
        </w:rPr>
        <w:t>Responsa</w:t>
      </w:r>
      <w:r w:rsidR="000551B4">
        <w:rPr>
          <w:rFonts w:ascii="Palatino Linotype" w:hAnsi="Palatino Linotype" w:cs="Calibri"/>
          <w:b/>
          <w:bCs/>
          <w:color w:val="44546A" w:themeColor="text2"/>
          <w:lang w:val="es-ES"/>
        </w:rPr>
        <w:t>bilidades de la Junta Directiva</w:t>
      </w:r>
    </w:p>
    <w:p w:rsidR="000551B4" w:rsidRDefault="00E258CF" w:rsidP="00FD6A71">
      <w:pPr>
        <w:pStyle w:val="Prrafodelista"/>
        <w:autoSpaceDE w:val="0"/>
        <w:autoSpaceDN w:val="0"/>
        <w:adjustRightInd w:val="0"/>
        <w:spacing w:after="0" w:line="276" w:lineRule="auto"/>
        <w:ind w:left="0"/>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La Junta Directiva de las IMF, sin perjuicio de las demás disposiciones legales y contractuales que le sean aplicables, tendrá entre otras, las responsabilidades siguientes:</w:t>
      </w:r>
    </w:p>
    <w:p w:rsidR="000551B4"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Velar por el patrimonio, la liquidez y solvencia de la entidad;</w:t>
      </w:r>
    </w:p>
    <w:p w:rsidR="00E258CF" w:rsidRPr="005E753B" w:rsidRDefault="000551B4"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Pr>
          <w:rFonts w:ascii="Palatino Linotype" w:eastAsia="Times New Roman" w:hAnsi="Palatino Linotype" w:cs="Arial"/>
          <w:lang w:eastAsia="es-NI"/>
        </w:rPr>
        <w:t xml:space="preserve"> </w:t>
      </w:r>
      <w:r w:rsidR="00E258CF" w:rsidRPr="005E753B">
        <w:rPr>
          <w:rFonts w:ascii="Palatino Linotype" w:eastAsia="Times New Roman" w:hAnsi="Palatino Linotype" w:cs="Arial"/>
          <w:lang w:eastAsia="es-NI"/>
        </w:rPr>
        <w:t xml:space="preserve">Velar por el cumplimiento de la misión social; </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 xml:space="preserve">Aprobar la política financiera y crediticia de la entidad y controlar su ejecución; </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Velar porque se implementen e instruir para que se mantengan en adecuado funcionamiento y ejecución, las políticas, sistemas y procesos que sean necesarios para una correcta administración, evaluación y control de los riesgos inherentes al negocio;</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Velar porque las operaciones activas y pasivas no excedan los límites establecidos en la norma que emita la CONAMI;</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Conocer y disponer lo que sea necesario para el cumplimiento y ejecución de los programas y medidas de cualquier naturaleza de la CONAMI, que en el mareo de su competencia, disponga en relación con la institución;</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Cumplir y hacer que se cumplan en todo momento las disposiciones de las Leyes, normas, directrices y reglamentos internos aplicables;</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Recibir reportes periódicos sobre la marcha de la institución y conocer los estados financieros mensuales y anuales de la misma;</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Velar por que se observe la debida diligencia por parte de los empleados y funcionarios de la institución, en el manejo y uso de los productos y servicios de ésta;</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Establecer las medidas necesarias para corregir las irregularidades detectadas en la gestión de la entidad;</w:t>
      </w:r>
    </w:p>
    <w:p w:rsidR="000551B4"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Velar porque se cumplan sin demora las resoluciones que dicte la CONAMI, así como los requerimientos de información realizados por ésta;</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 xml:space="preserve">Establecer las medidas conducentes a garantizar la oportuna realización de las auditorías internas y externas independientes que aseguren un conocimiento de </w:t>
      </w:r>
      <w:r w:rsidRPr="005E753B">
        <w:rPr>
          <w:rFonts w:ascii="Palatino Linotype" w:eastAsia="Times New Roman" w:hAnsi="Palatino Linotype" w:cs="Arial"/>
          <w:lang w:eastAsia="es-NI"/>
        </w:rPr>
        <w:lastRenderedPageBreak/>
        <w:t xml:space="preserve">eventuales errores y anomalías, analicen la eficacia de los controles y la transparencia de los estados financieros; </w:t>
      </w:r>
    </w:p>
    <w:p w:rsidR="00E258CF"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Asegurar que se implementen las recomendaciones derivadas de los informes de auditoría, tanto interna como externa, así como del Comité de Riesgos; y</w:t>
      </w:r>
    </w:p>
    <w:p w:rsidR="00751594" w:rsidRPr="005E753B" w:rsidRDefault="00E258CF" w:rsidP="00FD6A71">
      <w:pPr>
        <w:pStyle w:val="Prrafodelista"/>
        <w:numPr>
          <w:ilvl w:val="0"/>
          <w:numId w:val="22"/>
        </w:numPr>
        <w:autoSpaceDE w:val="0"/>
        <w:autoSpaceDN w:val="0"/>
        <w:adjustRightInd w:val="0"/>
        <w:spacing w:after="0" w:line="276" w:lineRule="auto"/>
        <w:jc w:val="both"/>
        <w:rPr>
          <w:rFonts w:ascii="Palatino Linotype" w:eastAsia="Times New Roman" w:hAnsi="Palatino Linotype" w:cs="Arial"/>
          <w:lang w:eastAsia="es-NI"/>
        </w:rPr>
      </w:pPr>
      <w:r w:rsidRPr="005E753B">
        <w:rPr>
          <w:rFonts w:ascii="Palatino Linotype" w:eastAsia="Times New Roman" w:hAnsi="Palatino Linotype" w:cs="Arial"/>
          <w:lang w:eastAsia="es-NI"/>
        </w:rPr>
        <w:t>Determinar acciones y medidas tendientes a garantizar la correcta y adecuada aplicación de las disposiciones legales y normativas de transparencia y protección (le los derechos de los usuarios de los servicios de microfinanzas.</w:t>
      </w:r>
    </w:p>
    <w:p w:rsidR="005D2C54" w:rsidRDefault="005D2C54" w:rsidP="00FD6A71">
      <w:pPr>
        <w:shd w:val="clear" w:color="auto" w:fill="FFFFFF"/>
        <w:spacing w:after="0"/>
        <w:rPr>
          <w:rFonts w:cs="Calibri"/>
          <w:color w:val="000000"/>
          <w:sz w:val="24"/>
          <w:szCs w:val="24"/>
        </w:rPr>
      </w:pPr>
    </w:p>
    <w:p w:rsidR="003E7DE0" w:rsidRPr="005D2C54" w:rsidRDefault="003E7DE0"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D2C54">
        <w:rPr>
          <w:rFonts w:ascii="Palatino Linotype" w:hAnsi="Palatino Linotype" w:cs="Calibri"/>
          <w:b/>
          <w:bCs/>
          <w:color w:val="44546A" w:themeColor="text2"/>
          <w:lang w:val="es-ES"/>
        </w:rPr>
        <w:t>Evaluación de los Directores</w:t>
      </w:r>
    </w:p>
    <w:p w:rsidR="00F3412D" w:rsidRDefault="003E7DE0" w:rsidP="00FD6A71">
      <w:pPr>
        <w:autoSpaceDE w:val="0"/>
        <w:autoSpaceDN w:val="0"/>
        <w:adjustRightInd w:val="0"/>
        <w:spacing w:after="0" w:line="276" w:lineRule="auto"/>
        <w:jc w:val="both"/>
        <w:rPr>
          <w:rFonts w:ascii="Palatino Linotype" w:hAnsi="Palatino Linotype"/>
        </w:rPr>
      </w:pPr>
      <w:r w:rsidRPr="005D2C54">
        <w:rPr>
          <w:rFonts w:ascii="Palatino Linotype" w:hAnsi="Palatino Linotype"/>
        </w:rPr>
        <w:t>La Junta Directiva deberá evaluar anualmente el desempeño de cada uno de sus miembros, de conformidad con la metodología y criterios definidos en su CGC.</w:t>
      </w:r>
    </w:p>
    <w:p w:rsidR="00357958" w:rsidRPr="005D2C54" w:rsidRDefault="00357958" w:rsidP="00FD6A71">
      <w:pPr>
        <w:autoSpaceDE w:val="0"/>
        <w:autoSpaceDN w:val="0"/>
        <w:adjustRightInd w:val="0"/>
        <w:spacing w:after="0" w:line="276" w:lineRule="auto"/>
        <w:jc w:val="both"/>
        <w:rPr>
          <w:rFonts w:ascii="Palatino Linotype" w:hAnsi="Palatino Linotype"/>
        </w:rPr>
      </w:pPr>
    </w:p>
    <w:p w:rsidR="005D2C54" w:rsidRDefault="005D2C54"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D2C54">
        <w:rPr>
          <w:rFonts w:ascii="Palatino Linotype" w:hAnsi="Palatino Linotype" w:cs="Calibri"/>
          <w:b/>
          <w:bCs/>
          <w:color w:val="44546A" w:themeColor="text2"/>
          <w:lang w:val="es-ES"/>
        </w:rPr>
        <w:t xml:space="preserve">CAPÍTULO </w:t>
      </w:r>
      <w:r>
        <w:rPr>
          <w:rFonts w:ascii="Palatino Linotype" w:hAnsi="Palatino Linotype" w:cs="Calibri"/>
          <w:b/>
          <w:bCs/>
          <w:color w:val="44546A" w:themeColor="text2"/>
          <w:lang w:val="es-ES"/>
        </w:rPr>
        <w:t>I</w:t>
      </w:r>
      <w:r w:rsidRPr="005D2C54">
        <w:rPr>
          <w:rFonts w:ascii="Palatino Linotype" w:hAnsi="Palatino Linotype" w:cs="Calibri"/>
          <w:b/>
          <w:bCs/>
          <w:color w:val="44546A" w:themeColor="text2"/>
          <w:lang w:val="es-ES"/>
        </w:rPr>
        <w:t>V</w:t>
      </w:r>
      <w:r w:rsidRPr="005D2C54">
        <w:rPr>
          <w:rFonts w:ascii="Palatino Linotype" w:hAnsi="Palatino Linotype" w:cs="Calibri"/>
          <w:b/>
          <w:bCs/>
          <w:color w:val="44546A" w:themeColor="text2"/>
          <w:lang w:val="es-ES"/>
        </w:rPr>
        <w:br/>
        <w:t>PRINCIPAL EJECUTIVO DE LA IMF</w:t>
      </w:r>
    </w:p>
    <w:p w:rsidR="00E42551" w:rsidRPr="005D2C54" w:rsidRDefault="00E42551"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p>
    <w:p w:rsidR="005D2C54" w:rsidRPr="005D2C54" w:rsidRDefault="005D2C54"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5D2C54">
        <w:rPr>
          <w:rFonts w:ascii="Palatino Linotype" w:hAnsi="Palatino Linotype" w:cs="Calibri"/>
          <w:b/>
          <w:bCs/>
          <w:color w:val="44546A" w:themeColor="text2"/>
          <w:lang w:val="es-ES"/>
        </w:rPr>
        <w:t>Nombr</w:t>
      </w:r>
      <w:r>
        <w:rPr>
          <w:rFonts w:ascii="Palatino Linotype" w:hAnsi="Palatino Linotype" w:cs="Calibri"/>
          <w:b/>
          <w:bCs/>
          <w:color w:val="44546A" w:themeColor="text2"/>
          <w:lang w:val="es-ES"/>
        </w:rPr>
        <w:t>amiento del Principal Ejecutivo</w:t>
      </w:r>
    </w:p>
    <w:p w:rsidR="005D2C54" w:rsidRDefault="005D2C54" w:rsidP="00FD6A71">
      <w:pPr>
        <w:autoSpaceDE w:val="0"/>
        <w:autoSpaceDN w:val="0"/>
        <w:adjustRightInd w:val="0"/>
        <w:spacing w:after="0" w:line="276" w:lineRule="auto"/>
        <w:jc w:val="both"/>
        <w:rPr>
          <w:rFonts w:ascii="Palatino Linotype" w:hAnsi="Palatino Linotype"/>
        </w:rPr>
      </w:pPr>
      <w:r w:rsidRPr="005D2C54">
        <w:rPr>
          <w:rFonts w:ascii="Palatino Linotype" w:hAnsi="Palatino Linotype"/>
        </w:rPr>
        <w:t>El Principal Ejecutivo es el representante legal de la entidad, judicial y extrajudicialmente, nombrado por la Junta Directiva, el cual deberá residir en el país para el cumplimiento de sus funciones.</w:t>
      </w:r>
    </w:p>
    <w:p w:rsidR="00357958" w:rsidRPr="005D2C54" w:rsidRDefault="00357958" w:rsidP="00FD6A71">
      <w:pPr>
        <w:autoSpaceDE w:val="0"/>
        <w:autoSpaceDN w:val="0"/>
        <w:adjustRightInd w:val="0"/>
        <w:spacing w:after="0" w:line="276" w:lineRule="auto"/>
        <w:jc w:val="both"/>
        <w:rPr>
          <w:rFonts w:ascii="Palatino Linotype" w:hAnsi="Palatino Linotype"/>
        </w:rPr>
      </w:pPr>
    </w:p>
    <w:p w:rsidR="005D2C54" w:rsidRPr="005D2C54" w:rsidRDefault="005D2C54" w:rsidP="00FD6A71">
      <w:pPr>
        <w:autoSpaceDE w:val="0"/>
        <w:autoSpaceDN w:val="0"/>
        <w:adjustRightInd w:val="0"/>
        <w:spacing w:after="0" w:line="276" w:lineRule="auto"/>
        <w:jc w:val="both"/>
        <w:rPr>
          <w:rFonts w:ascii="Palatino Linotype" w:hAnsi="Palatino Linotype"/>
        </w:rPr>
      </w:pPr>
      <w:r w:rsidRPr="005D2C54">
        <w:rPr>
          <w:rFonts w:ascii="Palatino Linotype" w:hAnsi="Palatino Linotype"/>
        </w:rPr>
        <w:t xml:space="preserve">La Junta Directiva fijará la remuneración del </w:t>
      </w:r>
      <w:r>
        <w:rPr>
          <w:rFonts w:ascii="Palatino Linotype" w:hAnsi="Palatino Linotype"/>
        </w:rPr>
        <w:t>Principal Ejecutivo</w:t>
      </w:r>
      <w:r w:rsidRPr="005D2C54">
        <w:rPr>
          <w:rFonts w:ascii="Palatino Linotype" w:hAnsi="Palatino Linotype"/>
        </w:rPr>
        <w:t xml:space="preserve"> de acuerdo con los parámetros de mercado en el ámbito de actuación de este tipo de funciones, teniendo en cuenta las calidades profesionales y personales, la imagen de la entidad y la experiencia</w:t>
      </w:r>
      <w:r w:rsidRPr="005D2C54">
        <w:rPr>
          <w:rFonts w:ascii="Palatino Linotype" w:hAnsi="Palatino Linotype"/>
        </w:rPr>
        <w:br/>
        <w:t xml:space="preserve">de quien ocupa el cargo. La remuneración y los beneficios económicos adicionales del </w:t>
      </w:r>
      <w:r>
        <w:rPr>
          <w:rFonts w:ascii="Palatino Linotype" w:hAnsi="Palatino Linotype"/>
        </w:rPr>
        <w:t>Principal Ejecutivo</w:t>
      </w:r>
      <w:r w:rsidRPr="005D2C54">
        <w:rPr>
          <w:rFonts w:ascii="Palatino Linotype" w:hAnsi="Palatino Linotype"/>
        </w:rPr>
        <w:t xml:space="preserve"> deberán constar por escrito en su contrato de trabajo.</w:t>
      </w:r>
    </w:p>
    <w:p w:rsidR="005D2C54" w:rsidRPr="005E753B" w:rsidRDefault="005D2C54" w:rsidP="00FD6A71">
      <w:pPr>
        <w:shd w:val="clear" w:color="auto" w:fill="FFFFFF"/>
        <w:spacing w:after="0"/>
        <w:rPr>
          <w:rFonts w:ascii="Palatino Linotype" w:hAnsi="Palatino Linotype" w:cs="Calibri"/>
          <w:b/>
          <w:color w:val="002060"/>
        </w:rPr>
      </w:pPr>
    </w:p>
    <w:p w:rsidR="005D2C54" w:rsidRPr="005E753B" w:rsidRDefault="005D2C54"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color w:val="002060"/>
        </w:rPr>
      </w:pPr>
      <w:r w:rsidRPr="005D2C54">
        <w:rPr>
          <w:rFonts w:ascii="Palatino Linotype" w:hAnsi="Palatino Linotype" w:cs="Calibri"/>
          <w:b/>
          <w:bCs/>
          <w:color w:val="44546A" w:themeColor="text2"/>
          <w:lang w:val="es-ES"/>
        </w:rPr>
        <w:t>Responsabi</w:t>
      </w:r>
      <w:r>
        <w:rPr>
          <w:rFonts w:ascii="Palatino Linotype" w:hAnsi="Palatino Linotype" w:cs="Calibri"/>
          <w:b/>
          <w:bCs/>
          <w:color w:val="44546A" w:themeColor="text2"/>
          <w:lang w:val="es-ES"/>
        </w:rPr>
        <w:t>lidades del Principal Ejecutivo</w:t>
      </w:r>
    </w:p>
    <w:p w:rsidR="005D2C54" w:rsidRPr="005D2C54" w:rsidRDefault="005D2C54" w:rsidP="00FD6A71">
      <w:pPr>
        <w:autoSpaceDE w:val="0"/>
        <w:autoSpaceDN w:val="0"/>
        <w:adjustRightInd w:val="0"/>
        <w:spacing w:after="0" w:line="276" w:lineRule="auto"/>
        <w:jc w:val="both"/>
        <w:rPr>
          <w:rFonts w:ascii="Palatino Linotype" w:hAnsi="Palatino Linotype"/>
        </w:rPr>
      </w:pPr>
      <w:r w:rsidRPr="005D2C54">
        <w:rPr>
          <w:rFonts w:ascii="Palatino Linotype" w:hAnsi="Palatino Linotype"/>
        </w:rPr>
        <w:t>E</w:t>
      </w:r>
      <w:r>
        <w:rPr>
          <w:rFonts w:ascii="Palatino Linotype" w:hAnsi="Palatino Linotype"/>
        </w:rPr>
        <w:t>l Principal Ejecutivo de una IMF, e</w:t>
      </w:r>
      <w:r w:rsidRPr="005D2C54">
        <w:rPr>
          <w:rFonts w:ascii="Palatino Linotype" w:hAnsi="Palatino Linotype"/>
        </w:rPr>
        <w:t>s el responsable de la puesta en práctica de los procedimientos que permitan ejecutar las políticas, estrategias y sistemas adoptados por la Junta Directiva de la entidad, incluyendo las relativas al funcionamiento de los sistemas de control interno.</w:t>
      </w:r>
    </w:p>
    <w:p w:rsidR="00460484" w:rsidRPr="008639BE" w:rsidRDefault="00460484" w:rsidP="00460484">
      <w:pPr>
        <w:spacing w:after="0" w:line="240" w:lineRule="auto"/>
        <w:rPr>
          <w:rFonts w:eastAsia="Times New Roman"/>
          <w:color w:val="000000"/>
          <w:sz w:val="24"/>
          <w:szCs w:val="24"/>
          <w:lang w:eastAsia="es-NI"/>
        </w:rPr>
      </w:pPr>
    </w:p>
    <w:p w:rsidR="005D2C54" w:rsidRPr="00460484" w:rsidRDefault="00460484" w:rsidP="00460484">
      <w:pPr>
        <w:autoSpaceDE w:val="0"/>
        <w:autoSpaceDN w:val="0"/>
        <w:adjustRightInd w:val="0"/>
        <w:spacing w:after="0" w:line="276" w:lineRule="auto"/>
        <w:jc w:val="both"/>
        <w:rPr>
          <w:rFonts w:ascii="Palatino Linotype" w:hAnsi="Palatino Linotype"/>
        </w:rPr>
      </w:pPr>
      <w:r w:rsidRPr="00460484">
        <w:rPr>
          <w:rFonts w:ascii="Palatino Linotype" w:hAnsi="Palatino Linotype"/>
        </w:rPr>
        <w:t xml:space="preserve">El Principal Ejecutivo está a cargo de la gestión ordinaria de las operaciones de la organización, cuenta con autonomía suficiente para el desarrollo de las funciones asignadas dentro del marco de políticas y lineamientos definidos por la Junta Directiva y que están </w:t>
      </w:r>
      <w:r w:rsidRPr="00460484">
        <w:rPr>
          <w:rFonts w:ascii="Palatino Linotype" w:hAnsi="Palatino Linotype"/>
        </w:rPr>
        <w:lastRenderedPageBreak/>
        <w:t xml:space="preserve">bajo su control. </w:t>
      </w:r>
      <w:r>
        <w:rPr>
          <w:rFonts w:ascii="Palatino Linotype" w:hAnsi="Palatino Linotype"/>
        </w:rPr>
        <w:t xml:space="preserve">Es </w:t>
      </w:r>
      <w:r w:rsidRPr="00460484">
        <w:rPr>
          <w:rFonts w:ascii="Palatino Linotype" w:hAnsi="Palatino Linotype"/>
        </w:rPr>
        <w:t>el responsable del sistema de gestión de riesgos, en caso de que no exista una unidad de riesgos o un responsable; es responsable de cumplir y hacer cumplir  las políticas emanadas por la Junta Directiva, cumplir y hacer cumplir la política de entrega de información a la Junta Directiva, e informar oportunamente hechos relevantes o significativos que atañen a la institución.</w:t>
      </w:r>
    </w:p>
    <w:p w:rsidR="00460484" w:rsidRDefault="00460484" w:rsidP="00460484">
      <w:pPr>
        <w:shd w:val="clear" w:color="auto" w:fill="FFFFFF"/>
        <w:spacing w:after="0"/>
        <w:rPr>
          <w:rFonts w:eastAsia="Times New Roman"/>
          <w:color w:val="000000"/>
          <w:sz w:val="24"/>
          <w:szCs w:val="24"/>
          <w:lang w:eastAsia="es-NI"/>
        </w:rPr>
      </w:pPr>
    </w:p>
    <w:p w:rsidR="003A5404" w:rsidRPr="00D41DE2" w:rsidRDefault="003A5404"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D41DE2">
        <w:rPr>
          <w:rFonts w:ascii="Palatino Linotype" w:hAnsi="Palatino Linotype" w:cs="Calibri"/>
          <w:b/>
          <w:bCs/>
          <w:color w:val="44546A" w:themeColor="text2"/>
          <w:lang w:val="es-ES"/>
        </w:rPr>
        <w:t xml:space="preserve">Notificación de nombramiento de Ejecutivo Principal </w:t>
      </w:r>
      <w:r w:rsidR="00CC5EEC">
        <w:rPr>
          <w:rFonts w:ascii="Palatino Linotype" w:hAnsi="Palatino Linotype" w:cs="Calibri"/>
          <w:b/>
          <w:bCs/>
          <w:color w:val="44546A" w:themeColor="text2"/>
          <w:lang w:val="es-ES"/>
        </w:rPr>
        <w:t>y Auditor Interno</w:t>
      </w:r>
    </w:p>
    <w:p w:rsidR="005D2C54" w:rsidRDefault="003A5404" w:rsidP="00FD6A71">
      <w:pPr>
        <w:autoSpaceDE w:val="0"/>
        <w:autoSpaceDN w:val="0"/>
        <w:adjustRightInd w:val="0"/>
        <w:spacing w:after="0" w:line="276" w:lineRule="auto"/>
        <w:jc w:val="both"/>
        <w:rPr>
          <w:rFonts w:ascii="Palatino Linotype" w:hAnsi="Palatino Linotype"/>
        </w:rPr>
      </w:pPr>
      <w:r w:rsidRPr="005D2C54">
        <w:rPr>
          <w:rFonts w:ascii="Palatino Linotype" w:hAnsi="Palatino Linotype"/>
        </w:rPr>
        <w:t>Las IMF deben poner en conocimiento del Presidente</w:t>
      </w:r>
      <w:r w:rsidR="005D2C54">
        <w:rPr>
          <w:rFonts w:ascii="Palatino Linotype" w:hAnsi="Palatino Linotype"/>
        </w:rPr>
        <w:t xml:space="preserve"> Ejecutivo</w:t>
      </w:r>
      <w:r w:rsidRPr="005D2C54">
        <w:rPr>
          <w:rFonts w:ascii="Palatino Linotype" w:hAnsi="Palatino Linotype"/>
        </w:rPr>
        <w:t xml:space="preserve">, por escrito, el nombramiento o cese del Principal  Ejecutivo y Auditor Interno , en un plazo no mayor a  tres (3) días hábiles de producidas, adjuntando la certificación del acta de la sesión, en la que se efectuó el nombramiento o cese. </w:t>
      </w:r>
    </w:p>
    <w:p w:rsidR="00357958" w:rsidRDefault="00357958" w:rsidP="00FD6A71">
      <w:pPr>
        <w:autoSpaceDE w:val="0"/>
        <w:autoSpaceDN w:val="0"/>
        <w:adjustRightInd w:val="0"/>
        <w:spacing w:after="0" w:line="276" w:lineRule="auto"/>
        <w:jc w:val="both"/>
        <w:rPr>
          <w:rFonts w:ascii="Palatino Linotype" w:hAnsi="Palatino Linotype"/>
        </w:rPr>
      </w:pPr>
    </w:p>
    <w:p w:rsidR="003A5404" w:rsidRPr="005D2C54" w:rsidRDefault="003A5404" w:rsidP="00FD6A71">
      <w:pPr>
        <w:autoSpaceDE w:val="0"/>
        <w:autoSpaceDN w:val="0"/>
        <w:adjustRightInd w:val="0"/>
        <w:spacing w:after="0" w:line="276" w:lineRule="auto"/>
        <w:jc w:val="both"/>
        <w:rPr>
          <w:rFonts w:ascii="Palatino Linotype" w:hAnsi="Palatino Linotype"/>
        </w:rPr>
      </w:pPr>
      <w:r w:rsidRPr="005D2C54">
        <w:rPr>
          <w:rFonts w:ascii="Palatino Linotype" w:hAnsi="Palatino Linotype"/>
        </w:rPr>
        <w:t xml:space="preserve">Adjuntando  a dicha comunicación lo siguiente: </w:t>
      </w:r>
    </w:p>
    <w:p w:rsidR="005D2C54" w:rsidRPr="005D2C54" w:rsidRDefault="003A5404" w:rsidP="00FD6A71">
      <w:pPr>
        <w:pStyle w:val="Prrafodelista"/>
        <w:numPr>
          <w:ilvl w:val="0"/>
          <w:numId w:val="26"/>
        </w:numPr>
        <w:autoSpaceDE w:val="0"/>
        <w:autoSpaceDN w:val="0"/>
        <w:adjustRightInd w:val="0"/>
        <w:spacing w:after="0" w:line="276" w:lineRule="auto"/>
        <w:jc w:val="both"/>
        <w:rPr>
          <w:rFonts w:ascii="Palatino Linotype" w:hAnsi="Palatino Linotype"/>
        </w:rPr>
      </w:pPr>
      <w:r w:rsidRPr="005D2C54">
        <w:rPr>
          <w:rFonts w:ascii="Palatino Linotype" w:hAnsi="Palatino Linotype"/>
        </w:rPr>
        <w:t>Fotocopia de la cédula de identidad por ambos lados para nacionales, o de la cédula de residencia y del pasaporte en el caso de extranjeros, razonad</w:t>
      </w:r>
      <w:r w:rsidR="005D2C54" w:rsidRPr="005D2C54">
        <w:rPr>
          <w:rFonts w:ascii="Palatino Linotype" w:hAnsi="Palatino Linotype"/>
        </w:rPr>
        <w:t xml:space="preserve">as por notario público conforme </w:t>
      </w:r>
      <w:r w:rsidRPr="005D2C54">
        <w:rPr>
          <w:rFonts w:ascii="Palatino Linotype" w:hAnsi="Palatino Linotype"/>
        </w:rPr>
        <w:t>la ley de la materia.</w:t>
      </w:r>
    </w:p>
    <w:p w:rsidR="005D2C54" w:rsidRDefault="003A5404" w:rsidP="00FD6A71">
      <w:pPr>
        <w:pStyle w:val="Prrafodelista"/>
        <w:numPr>
          <w:ilvl w:val="0"/>
          <w:numId w:val="26"/>
        </w:numPr>
        <w:autoSpaceDE w:val="0"/>
        <w:autoSpaceDN w:val="0"/>
        <w:adjustRightInd w:val="0"/>
        <w:spacing w:after="0" w:line="276" w:lineRule="auto"/>
        <w:jc w:val="both"/>
        <w:rPr>
          <w:rFonts w:ascii="Palatino Linotype" w:hAnsi="Palatino Linotype"/>
        </w:rPr>
      </w:pPr>
      <w:r w:rsidRPr="005D2C54">
        <w:rPr>
          <w:rFonts w:ascii="Palatino Linotype" w:hAnsi="Palatino Linotype"/>
        </w:rPr>
        <w:t>Currículo doc</w:t>
      </w:r>
      <w:r w:rsidR="009A46C1">
        <w:rPr>
          <w:rFonts w:ascii="Palatino Linotype" w:hAnsi="Palatino Linotype"/>
        </w:rPr>
        <w:t>umentado de acuerdo al Anexo 2</w:t>
      </w:r>
    </w:p>
    <w:p w:rsidR="005D2C54" w:rsidRDefault="005D2C54" w:rsidP="00FD6A71">
      <w:pPr>
        <w:pStyle w:val="Prrafodelista"/>
        <w:numPr>
          <w:ilvl w:val="0"/>
          <w:numId w:val="26"/>
        </w:numPr>
        <w:autoSpaceDE w:val="0"/>
        <w:autoSpaceDN w:val="0"/>
        <w:adjustRightInd w:val="0"/>
        <w:spacing w:after="0" w:line="276" w:lineRule="auto"/>
        <w:jc w:val="both"/>
        <w:rPr>
          <w:rFonts w:ascii="Palatino Linotype" w:hAnsi="Palatino Linotype"/>
        </w:rPr>
      </w:pPr>
      <w:r>
        <w:rPr>
          <w:rFonts w:ascii="Palatino Linotype" w:hAnsi="Palatino Linotype"/>
        </w:rPr>
        <w:t xml:space="preserve"> </w:t>
      </w:r>
      <w:r w:rsidR="003A5404" w:rsidRPr="005D2C54">
        <w:rPr>
          <w:rFonts w:ascii="Palatino Linotype" w:hAnsi="Palatino Linotype"/>
        </w:rPr>
        <w:t>Certific</w:t>
      </w:r>
      <w:r>
        <w:rPr>
          <w:rFonts w:ascii="Palatino Linotype" w:hAnsi="Palatino Linotype"/>
        </w:rPr>
        <w:t>ado de conducta emitido por la P</w:t>
      </w:r>
      <w:r w:rsidR="003A5404" w:rsidRPr="005D2C54">
        <w:rPr>
          <w:rFonts w:ascii="Palatino Linotype" w:hAnsi="Palatino Linotype"/>
        </w:rPr>
        <w:t xml:space="preserve">olicía Nacional. </w:t>
      </w:r>
    </w:p>
    <w:p w:rsidR="005D2C54" w:rsidRDefault="005D2C54" w:rsidP="00FD6A71">
      <w:pPr>
        <w:pStyle w:val="Prrafodelista"/>
        <w:numPr>
          <w:ilvl w:val="0"/>
          <w:numId w:val="26"/>
        </w:numPr>
        <w:autoSpaceDE w:val="0"/>
        <w:autoSpaceDN w:val="0"/>
        <w:adjustRightInd w:val="0"/>
        <w:spacing w:after="0" w:line="276" w:lineRule="auto"/>
        <w:jc w:val="both"/>
        <w:rPr>
          <w:rFonts w:ascii="Palatino Linotype" w:hAnsi="Palatino Linotype"/>
        </w:rPr>
      </w:pPr>
      <w:r>
        <w:rPr>
          <w:rFonts w:ascii="Palatino Linotype" w:hAnsi="Palatino Linotype"/>
        </w:rPr>
        <w:t xml:space="preserve"> </w:t>
      </w:r>
      <w:r w:rsidR="003A5404" w:rsidRPr="005D2C54">
        <w:rPr>
          <w:rFonts w:ascii="Palatino Linotype" w:hAnsi="Palatino Linotype"/>
        </w:rPr>
        <w:t>Constan</w:t>
      </w:r>
      <w:r w:rsidR="00CC5EEC">
        <w:rPr>
          <w:rFonts w:ascii="Palatino Linotype" w:hAnsi="Palatino Linotype"/>
        </w:rPr>
        <w:t>cia</w:t>
      </w:r>
      <w:r w:rsidR="003A5404" w:rsidRPr="005D2C54">
        <w:rPr>
          <w:rFonts w:ascii="Palatino Linotype" w:hAnsi="Palatino Linotype"/>
        </w:rPr>
        <w:t xml:space="preserve"> Judicial</w:t>
      </w:r>
      <w:r w:rsidR="00CC5EEC">
        <w:rPr>
          <w:rFonts w:ascii="Palatino Linotype" w:hAnsi="Palatino Linotype"/>
        </w:rPr>
        <w:t xml:space="preserve"> emitida</w:t>
      </w:r>
      <w:r w:rsidR="003A5404" w:rsidRPr="005D2C54">
        <w:rPr>
          <w:rFonts w:ascii="Palatino Linotype" w:hAnsi="Palatino Linotype"/>
        </w:rPr>
        <w:t xml:space="preserve"> por la Corte Suprema de Justicia.</w:t>
      </w:r>
      <w:r>
        <w:rPr>
          <w:rFonts w:ascii="Palatino Linotype" w:hAnsi="Palatino Linotype"/>
        </w:rPr>
        <w:t xml:space="preserve"> </w:t>
      </w:r>
    </w:p>
    <w:p w:rsidR="003A5404" w:rsidRDefault="005D2C54" w:rsidP="00FD6A71">
      <w:pPr>
        <w:pStyle w:val="Prrafodelista"/>
        <w:numPr>
          <w:ilvl w:val="0"/>
          <w:numId w:val="26"/>
        </w:numPr>
        <w:autoSpaceDE w:val="0"/>
        <w:autoSpaceDN w:val="0"/>
        <w:adjustRightInd w:val="0"/>
        <w:spacing w:after="0" w:line="276" w:lineRule="auto"/>
        <w:jc w:val="both"/>
        <w:rPr>
          <w:rFonts w:ascii="Palatino Linotype" w:hAnsi="Palatino Linotype"/>
        </w:rPr>
      </w:pPr>
      <w:r>
        <w:rPr>
          <w:rFonts w:ascii="Palatino Linotype" w:hAnsi="Palatino Linotype"/>
        </w:rPr>
        <w:t xml:space="preserve"> </w:t>
      </w:r>
      <w:r w:rsidR="003A5404" w:rsidRPr="005D2C54">
        <w:rPr>
          <w:rFonts w:ascii="Palatino Linotype" w:hAnsi="Palatino Linotype"/>
        </w:rPr>
        <w:t>Cartas  de entidades bancarias donde posean cuentas.</w:t>
      </w:r>
    </w:p>
    <w:p w:rsidR="00357958" w:rsidRPr="005D2C54" w:rsidRDefault="00357958" w:rsidP="00357958">
      <w:pPr>
        <w:pStyle w:val="Prrafodelista"/>
        <w:autoSpaceDE w:val="0"/>
        <w:autoSpaceDN w:val="0"/>
        <w:adjustRightInd w:val="0"/>
        <w:spacing w:after="0" w:line="276" w:lineRule="auto"/>
        <w:jc w:val="both"/>
        <w:rPr>
          <w:rFonts w:ascii="Palatino Linotype" w:hAnsi="Palatino Linotype"/>
        </w:rPr>
      </w:pPr>
    </w:p>
    <w:p w:rsidR="00EB70D3" w:rsidRDefault="00EB70D3"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5D2C54">
        <w:rPr>
          <w:rFonts w:ascii="Palatino Linotype" w:hAnsi="Palatino Linotype" w:cs="Calibri"/>
          <w:b/>
          <w:bCs/>
          <w:color w:val="44546A" w:themeColor="text2"/>
          <w:lang w:val="es-ES"/>
        </w:rPr>
        <w:t>CAPÍTULO V</w:t>
      </w:r>
      <w:r w:rsidRPr="005D2C54">
        <w:rPr>
          <w:rFonts w:ascii="Palatino Linotype" w:hAnsi="Palatino Linotype" w:cs="Calibri"/>
          <w:b/>
          <w:bCs/>
          <w:color w:val="44546A" w:themeColor="text2"/>
          <w:lang w:val="es-ES"/>
        </w:rPr>
        <w:br/>
      </w:r>
      <w:r>
        <w:rPr>
          <w:rFonts w:ascii="Palatino Linotype" w:hAnsi="Palatino Linotype" w:cs="Calibri"/>
          <w:b/>
          <w:bCs/>
          <w:color w:val="44546A" w:themeColor="text2"/>
          <w:lang w:val="es-ES"/>
        </w:rPr>
        <w:t xml:space="preserve">DISPOSICIONES </w:t>
      </w:r>
      <w:r w:rsidR="00FD6A71">
        <w:rPr>
          <w:rFonts w:ascii="Palatino Linotype" w:hAnsi="Palatino Linotype" w:cs="Calibri"/>
          <w:b/>
          <w:bCs/>
          <w:color w:val="44546A" w:themeColor="text2"/>
          <w:lang w:val="es-ES"/>
        </w:rPr>
        <w:t>GENERALES RESPECTO A LOS ÓRGANOS DE GOBIERNO Y PRINCIPAL EJECUTIVO</w:t>
      </w:r>
    </w:p>
    <w:p w:rsidR="00CC5EEC" w:rsidRDefault="00CC5EEC" w:rsidP="00FD6A71">
      <w:pPr>
        <w:pStyle w:val="Ttulo3"/>
        <w:spacing w:before="0"/>
        <w:rPr>
          <w:rFonts w:ascii="Calibri" w:hAnsi="Calibri" w:cs="Calibri"/>
          <w:color w:val="auto"/>
          <w:shd w:val="clear" w:color="auto" w:fill="FFFFFF"/>
          <w:lang w:val="es-ES" w:eastAsia="es-NI"/>
        </w:rPr>
      </w:pPr>
    </w:p>
    <w:p w:rsidR="005D2C54" w:rsidRPr="00EB70D3" w:rsidRDefault="005D2C54"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EB70D3">
        <w:rPr>
          <w:rFonts w:ascii="Palatino Linotype" w:hAnsi="Palatino Linotype" w:cs="Calibri"/>
          <w:b/>
          <w:bCs/>
          <w:color w:val="44546A" w:themeColor="text2"/>
          <w:lang w:val="es-ES"/>
        </w:rPr>
        <w:t>Representación Legal de las IMF</w:t>
      </w:r>
    </w:p>
    <w:p w:rsidR="005D2C54" w:rsidRPr="00EB70D3" w:rsidRDefault="005D2C54" w:rsidP="00FD6A71">
      <w:pPr>
        <w:autoSpaceDE w:val="0"/>
        <w:autoSpaceDN w:val="0"/>
        <w:adjustRightInd w:val="0"/>
        <w:spacing w:after="0" w:line="276" w:lineRule="auto"/>
        <w:jc w:val="both"/>
        <w:rPr>
          <w:rFonts w:ascii="Palatino Linotype" w:hAnsi="Palatino Linotype"/>
        </w:rPr>
      </w:pPr>
      <w:r w:rsidRPr="00EB70D3">
        <w:rPr>
          <w:rFonts w:ascii="Palatino Linotype" w:hAnsi="Palatino Linotype"/>
        </w:rPr>
        <w:t>Conforme con el artículo 43 de la Ley, cada una de las IMF debe acreditar a su representante legal ante la CONAMI, de conformidad con lo establecido en su acto constitutivo, estatutos y demás normativas internas de las IMF.</w:t>
      </w:r>
    </w:p>
    <w:p w:rsidR="003A5404" w:rsidRDefault="003A5404" w:rsidP="00FD6A71">
      <w:pPr>
        <w:shd w:val="clear" w:color="auto" w:fill="FFFFFF"/>
        <w:spacing w:after="0"/>
        <w:rPr>
          <w:color w:val="002060"/>
          <w:sz w:val="24"/>
          <w:szCs w:val="24"/>
        </w:rPr>
      </w:pPr>
    </w:p>
    <w:p w:rsidR="00E258CF" w:rsidRPr="00EB70D3" w:rsidRDefault="00E258CF"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EB70D3">
        <w:rPr>
          <w:rFonts w:ascii="Palatino Linotype" w:hAnsi="Palatino Linotype" w:cs="Calibri"/>
          <w:b/>
          <w:bCs/>
          <w:color w:val="44546A" w:themeColor="text2"/>
          <w:lang w:val="es-ES"/>
        </w:rPr>
        <w:t>Convocato</w:t>
      </w:r>
      <w:r w:rsidR="00EB70D3">
        <w:rPr>
          <w:rFonts w:ascii="Palatino Linotype" w:hAnsi="Palatino Linotype" w:cs="Calibri"/>
          <w:b/>
          <w:bCs/>
          <w:color w:val="44546A" w:themeColor="text2"/>
          <w:lang w:val="es-ES"/>
        </w:rPr>
        <w:t>ria a sesión de los órganos de gobierno</w:t>
      </w:r>
    </w:p>
    <w:p w:rsidR="00EB70D3" w:rsidRPr="002C04EB" w:rsidRDefault="00E258CF" w:rsidP="00FD6A71">
      <w:pPr>
        <w:pStyle w:val="Prrafodelista"/>
        <w:autoSpaceDE w:val="0"/>
        <w:autoSpaceDN w:val="0"/>
        <w:adjustRightInd w:val="0"/>
        <w:spacing w:after="0" w:line="276" w:lineRule="auto"/>
        <w:ind w:left="0"/>
        <w:jc w:val="both"/>
        <w:rPr>
          <w:rFonts w:ascii="Palatino Linotype" w:eastAsia="Times New Roman" w:hAnsi="Palatino Linotype" w:cs="Arial"/>
          <w:lang w:eastAsia="es-NI"/>
        </w:rPr>
      </w:pPr>
      <w:r w:rsidRPr="002C04EB">
        <w:rPr>
          <w:rFonts w:ascii="Palatino Linotype" w:eastAsia="Times New Roman" w:hAnsi="Palatino Linotype" w:cs="Arial"/>
          <w:lang w:eastAsia="es-NI"/>
        </w:rPr>
        <w:t xml:space="preserve">La convocatoria a sesión de </w:t>
      </w:r>
      <w:r w:rsidR="00EB70D3">
        <w:rPr>
          <w:rFonts w:ascii="Palatino Linotype" w:eastAsia="Times New Roman" w:hAnsi="Palatino Linotype" w:cs="Arial"/>
          <w:lang w:eastAsia="es-NI"/>
        </w:rPr>
        <w:t xml:space="preserve">los órganos de gobierno, será  realizada por el </w:t>
      </w:r>
      <w:r w:rsidRPr="002C04EB">
        <w:rPr>
          <w:rFonts w:ascii="Palatino Linotype" w:eastAsia="Times New Roman" w:hAnsi="Palatino Linotype" w:cs="Arial"/>
          <w:lang w:eastAsia="es-NI"/>
        </w:rPr>
        <w:t>Secretario o la persona designada según los Estatutos de la IMF. La Junta Directiva deberá reunirse ordinariamen</w:t>
      </w:r>
      <w:r w:rsidR="00EB70D3">
        <w:rPr>
          <w:rFonts w:ascii="Palatino Linotype" w:eastAsia="Times New Roman" w:hAnsi="Palatino Linotype" w:cs="Arial"/>
          <w:lang w:eastAsia="es-NI"/>
        </w:rPr>
        <w:t>te por lo menos una vez al mes y la Junta General de Accionistas o Asamblea General de Asociados por lo menos, una vez al año, s</w:t>
      </w:r>
      <w:r w:rsidRPr="002C04EB">
        <w:rPr>
          <w:rFonts w:ascii="Palatino Linotype" w:eastAsia="Times New Roman" w:hAnsi="Palatino Linotype" w:cs="Arial"/>
          <w:lang w:eastAsia="es-NI"/>
        </w:rPr>
        <w:t xml:space="preserve">in perjuicio de las reuniones </w:t>
      </w:r>
      <w:r w:rsidRPr="002C04EB">
        <w:rPr>
          <w:rFonts w:ascii="Palatino Linotype" w:eastAsia="Times New Roman" w:hAnsi="Palatino Linotype" w:cs="Arial"/>
          <w:lang w:eastAsia="es-NI"/>
        </w:rPr>
        <w:lastRenderedPageBreak/>
        <w:t xml:space="preserve">extraordinarias que deban realizarse </w:t>
      </w:r>
      <w:r w:rsidR="00EB70D3">
        <w:rPr>
          <w:rFonts w:ascii="Palatino Linotype" w:eastAsia="Times New Roman" w:hAnsi="Palatino Linotype" w:cs="Arial"/>
          <w:lang w:eastAsia="es-NI"/>
        </w:rPr>
        <w:t xml:space="preserve">por estos órganos de gobierno, </w:t>
      </w:r>
      <w:r w:rsidRPr="002C04EB">
        <w:rPr>
          <w:rFonts w:ascii="Palatino Linotype" w:eastAsia="Times New Roman" w:hAnsi="Palatino Linotype" w:cs="Arial"/>
          <w:lang w:eastAsia="es-NI"/>
        </w:rPr>
        <w:t>para tratar asuntos que ameriten ser atendidos</w:t>
      </w:r>
      <w:r w:rsidR="00EB70D3">
        <w:rPr>
          <w:rFonts w:ascii="Palatino Linotype" w:eastAsia="Times New Roman" w:hAnsi="Palatino Linotype" w:cs="Arial"/>
          <w:lang w:eastAsia="es-NI"/>
        </w:rPr>
        <w:t>.</w:t>
      </w:r>
    </w:p>
    <w:p w:rsidR="00E258CF" w:rsidRPr="00EB70D3" w:rsidRDefault="00E258CF" w:rsidP="00FD6A71">
      <w:pPr>
        <w:pStyle w:val="Prrafodelista"/>
        <w:autoSpaceDE w:val="0"/>
        <w:autoSpaceDN w:val="0"/>
        <w:adjustRightInd w:val="0"/>
        <w:spacing w:after="0" w:line="276" w:lineRule="auto"/>
        <w:ind w:left="0"/>
        <w:jc w:val="both"/>
        <w:rPr>
          <w:rFonts w:ascii="Palatino Linotype" w:eastAsia="Times New Roman" w:hAnsi="Palatino Linotype" w:cs="Arial"/>
          <w:lang w:eastAsia="es-NI"/>
        </w:rPr>
      </w:pPr>
    </w:p>
    <w:p w:rsidR="00E258CF" w:rsidRPr="00EB70D3" w:rsidRDefault="00E258CF" w:rsidP="00FD6A71">
      <w:pPr>
        <w:pStyle w:val="Prrafodelista"/>
        <w:autoSpaceDE w:val="0"/>
        <w:autoSpaceDN w:val="0"/>
        <w:adjustRightInd w:val="0"/>
        <w:spacing w:after="0" w:line="276" w:lineRule="auto"/>
        <w:ind w:left="0"/>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Las convocatorias deberán realizarse con suficiente antelación, tomando en cuenta los medios de difusión establecidos el Pacto Social y Estatutos de la IMF. En el CGC se debe especificar las instancias, situaciones y procedimientos que se tienen que seguir para realizar las convocatorias considerando las disposiciones legales vigentes, la comisión de infracciones por la inobservancia de los plazos para la convocatoria, la atención de solicitudes de los demás Directores y otros aspectos, según corresponda.</w:t>
      </w:r>
    </w:p>
    <w:p w:rsidR="00E258CF" w:rsidRPr="005E753B" w:rsidRDefault="00E258CF" w:rsidP="00FD6A71">
      <w:pPr>
        <w:shd w:val="clear" w:color="auto" w:fill="FFFFFF"/>
        <w:spacing w:after="0"/>
        <w:rPr>
          <w:rFonts w:ascii="Palatino Linotype" w:hAnsi="Palatino Linotype"/>
          <w:color w:val="002060"/>
        </w:rPr>
      </w:pPr>
    </w:p>
    <w:p w:rsidR="00E258CF" w:rsidRPr="00EB70D3" w:rsidRDefault="00E258CF" w:rsidP="00FD6A71">
      <w:pPr>
        <w:pStyle w:val="Prrafodelista"/>
        <w:autoSpaceDE w:val="0"/>
        <w:autoSpaceDN w:val="0"/>
        <w:adjustRightInd w:val="0"/>
        <w:spacing w:after="0" w:line="276" w:lineRule="auto"/>
        <w:ind w:left="0"/>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La convocatoria de Junta, debe contener por lo menos:</w:t>
      </w:r>
    </w:p>
    <w:p w:rsidR="00E258CF" w:rsidRPr="00EB70D3" w:rsidRDefault="00E258CF" w:rsidP="00FD6A71">
      <w:pPr>
        <w:pStyle w:val="Prrafodelista"/>
        <w:numPr>
          <w:ilvl w:val="0"/>
          <w:numId w:val="27"/>
        </w:numPr>
        <w:autoSpaceDE w:val="0"/>
        <w:autoSpaceDN w:val="0"/>
        <w:adjustRightInd w:val="0"/>
        <w:spacing w:after="0" w:line="276" w:lineRule="auto"/>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 xml:space="preserve">El tipo de </w:t>
      </w:r>
      <w:r w:rsidR="00EB70D3">
        <w:rPr>
          <w:rFonts w:ascii="Palatino Linotype" w:eastAsia="Times New Roman" w:hAnsi="Palatino Linotype" w:cs="Arial"/>
          <w:lang w:eastAsia="es-NI"/>
        </w:rPr>
        <w:t>sesión</w:t>
      </w:r>
      <w:r w:rsidRPr="00EB70D3">
        <w:rPr>
          <w:rFonts w:ascii="Palatino Linotype" w:eastAsia="Times New Roman" w:hAnsi="Palatino Linotype" w:cs="Arial"/>
          <w:lang w:eastAsia="es-NI"/>
        </w:rPr>
        <w:t xml:space="preserve"> a ejecutarse;</w:t>
      </w:r>
    </w:p>
    <w:p w:rsidR="00E258CF" w:rsidRPr="00EB70D3" w:rsidRDefault="00E258CF" w:rsidP="00FD6A71">
      <w:pPr>
        <w:pStyle w:val="Prrafodelista"/>
        <w:numPr>
          <w:ilvl w:val="0"/>
          <w:numId w:val="27"/>
        </w:numPr>
        <w:autoSpaceDE w:val="0"/>
        <w:autoSpaceDN w:val="0"/>
        <w:adjustRightInd w:val="0"/>
        <w:spacing w:after="0" w:line="276" w:lineRule="auto"/>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Numero de convocatoria;</w:t>
      </w:r>
    </w:p>
    <w:p w:rsidR="00E258CF" w:rsidRPr="00EB70D3" w:rsidRDefault="00E258CF" w:rsidP="00FD6A71">
      <w:pPr>
        <w:pStyle w:val="Prrafodelista"/>
        <w:numPr>
          <w:ilvl w:val="0"/>
          <w:numId w:val="27"/>
        </w:numPr>
        <w:autoSpaceDE w:val="0"/>
        <w:autoSpaceDN w:val="0"/>
        <w:adjustRightInd w:val="0"/>
        <w:spacing w:after="0" w:line="276" w:lineRule="auto"/>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Lugar, fecha y hora de la sesión;</w:t>
      </w:r>
    </w:p>
    <w:p w:rsidR="00E258CF" w:rsidRPr="00EB70D3" w:rsidRDefault="00E258CF" w:rsidP="00FD6A71">
      <w:pPr>
        <w:pStyle w:val="Prrafodelista"/>
        <w:numPr>
          <w:ilvl w:val="0"/>
          <w:numId w:val="27"/>
        </w:numPr>
        <w:autoSpaceDE w:val="0"/>
        <w:autoSpaceDN w:val="0"/>
        <w:adjustRightInd w:val="0"/>
        <w:spacing w:after="0" w:line="276" w:lineRule="auto"/>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Expresión clara, precisa y detallada de la agenda del día.</w:t>
      </w:r>
    </w:p>
    <w:p w:rsidR="00E258CF" w:rsidRPr="005E753B" w:rsidRDefault="00E258CF" w:rsidP="00FD6A71">
      <w:pPr>
        <w:shd w:val="clear" w:color="auto" w:fill="FFFFFF"/>
        <w:spacing w:after="0"/>
        <w:rPr>
          <w:rFonts w:ascii="Palatino Linotype" w:hAnsi="Palatino Linotype" w:cs="Calibri"/>
          <w:color w:val="000000"/>
        </w:rPr>
      </w:pPr>
    </w:p>
    <w:p w:rsidR="00E258CF" w:rsidRPr="005E753B" w:rsidRDefault="00E258CF"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color w:val="002060"/>
        </w:rPr>
      </w:pPr>
      <w:r w:rsidRPr="00EB70D3">
        <w:rPr>
          <w:rFonts w:ascii="Palatino Linotype" w:hAnsi="Palatino Linotype" w:cs="Calibri"/>
          <w:b/>
          <w:bCs/>
          <w:color w:val="44546A" w:themeColor="text2"/>
          <w:lang w:val="es-ES"/>
        </w:rPr>
        <w:t xml:space="preserve">Derecho de Información de los </w:t>
      </w:r>
      <w:r w:rsidR="00EB70D3" w:rsidRPr="00EB70D3">
        <w:rPr>
          <w:rFonts w:ascii="Palatino Linotype" w:hAnsi="Palatino Linotype" w:cs="Calibri"/>
          <w:b/>
          <w:bCs/>
          <w:color w:val="44546A" w:themeColor="text2"/>
          <w:lang w:val="es-ES"/>
        </w:rPr>
        <w:t xml:space="preserve">integrantes </w:t>
      </w:r>
      <w:r w:rsidRPr="00EB70D3">
        <w:rPr>
          <w:rFonts w:ascii="Palatino Linotype" w:hAnsi="Palatino Linotype" w:cs="Calibri"/>
          <w:b/>
          <w:bCs/>
          <w:color w:val="44546A" w:themeColor="text2"/>
          <w:lang w:val="es-ES"/>
        </w:rPr>
        <w:t xml:space="preserve">de </w:t>
      </w:r>
      <w:r w:rsidR="00EB70D3" w:rsidRPr="00EB70D3">
        <w:rPr>
          <w:rFonts w:ascii="Palatino Linotype" w:hAnsi="Palatino Linotype" w:cs="Calibri"/>
          <w:b/>
          <w:bCs/>
          <w:color w:val="44546A" w:themeColor="text2"/>
          <w:lang w:val="es-ES"/>
        </w:rPr>
        <w:t>los órganos de gobierno</w:t>
      </w:r>
    </w:p>
    <w:p w:rsidR="00E258CF" w:rsidRPr="00EB70D3" w:rsidRDefault="00E258CF" w:rsidP="00FD6A71">
      <w:pPr>
        <w:pStyle w:val="Prrafodelista"/>
        <w:autoSpaceDE w:val="0"/>
        <w:autoSpaceDN w:val="0"/>
        <w:adjustRightInd w:val="0"/>
        <w:spacing w:after="0" w:line="276" w:lineRule="auto"/>
        <w:ind w:left="0"/>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 xml:space="preserve">Los </w:t>
      </w:r>
      <w:r w:rsidR="00EB70D3" w:rsidRPr="00EB70D3">
        <w:rPr>
          <w:rFonts w:ascii="Palatino Linotype" w:eastAsia="Times New Roman" w:hAnsi="Palatino Linotype" w:cs="Arial"/>
          <w:lang w:eastAsia="es-NI"/>
        </w:rPr>
        <w:t xml:space="preserve"> integrantes de los órganos de gobierno</w:t>
      </w:r>
      <w:r w:rsidRPr="00EB70D3">
        <w:rPr>
          <w:rFonts w:ascii="Palatino Linotype" w:eastAsia="Times New Roman" w:hAnsi="Palatino Linotype" w:cs="Arial"/>
          <w:lang w:eastAsia="es-NI"/>
        </w:rPr>
        <w:t xml:space="preserve"> tienen derecho a solicitar cualquier información o aclaración sobre los puntos comprendidos en la agenda antes o durante la celebración de la sesión. El Secretario </w:t>
      </w:r>
      <w:r w:rsidR="00EB70D3" w:rsidRPr="00EB70D3">
        <w:rPr>
          <w:rFonts w:ascii="Palatino Linotype" w:eastAsia="Times New Roman" w:hAnsi="Palatino Linotype" w:cs="Arial"/>
          <w:lang w:eastAsia="es-NI"/>
        </w:rPr>
        <w:t xml:space="preserve">de dicho órgano </w:t>
      </w:r>
      <w:r w:rsidRPr="00EB70D3">
        <w:rPr>
          <w:rFonts w:ascii="Palatino Linotype" w:eastAsia="Times New Roman" w:hAnsi="Palatino Linotype" w:cs="Arial"/>
          <w:lang w:eastAsia="es-NI"/>
        </w:rPr>
        <w:t>o la personada designada para el efecto, deberá asegurarse que se facilite la información por escrito antes o a más tardar un (01) día antes de la celebración de la Junta.</w:t>
      </w:r>
    </w:p>
    <w:p w:rsidR="00E258CF" w:rsidRPr="005E753B" w:rsidRDefault="00E258CF" w:rsidP="00FD6A71">
      <w:pPr>
        <w:shd w:val="clear" w:color="auto" w:fill="FFFFFF"/>
        <w:spacing w:after="0"/>
        <w:rPr>
          <w:rFonts w:ascii="Palatino Linotype" w:hAnsi="Palatino Linotype" w:cs="Calibri"/>
          <w:b/>
          <w:color w:val="002060"/>
        </w:rPr>
      </w:pPr>
    </w:p>
    <w:p w:rsidR="00E258CF" w:rsidRPr="00EB70D3" w:rsidRDefault="00E258CF"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EB70D3">
        <w:rPr>
          <w:rFonts w:ascii="Palatino Linotype" w:hAnsi="Palatino Linotype" w:cs="Calibri"/>
          <w:b/>
          <w:bCs/>
          <w:color w:val="44546A" w:themeColor="text2"/>
          <w:lang w:val="es-ES"/>
        </w:rPr>
        <w:t xml:space="preserve">Contenido mínimo de las Actas de </w:t>
      </w:r>
      <w:r w:rsidR="00EB70D3">
        <w:rPr>
          <w:rFonts w:ascii="Palatino Linotype" w:hAnsi="Palatino Linotype" w:cs="Calibri"/>
          <w:b/>
          <w:bCs/>
          <w:color w:val="44546A" w:themeColor="text2"/>
          <w:lang w:val="es-ES"/>
        </w:rPr>
        <w:t>las Sesiones de los órganos de gobierno</w:t>
      </w:r>
    </w:p>
    <w:p w:rsidR="00E258CF" w:rsidRPr="00EB70D3" w:rsidRDefault="00E258CF" w:rsidP="00FD6A71">
      <w:pPr>
        <w:shd w:val="clear" w:color="auto" w:fill="FFFFFF"/>
        <w:spacing w:after="0"/>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 xml:space="preserve">Las </w:t>
      </w:r>
      <w:r w:rsidR="00EB70D3" w:rsidRPr="00EB70D3">
        <w:rPr>
          <w:rFonts w:ascii="Palatino Linotype" w:eastAsia="Times New Roman" w:hAnsi="Palatino Linotype" w:cs="Arial"/>
          <w:lang w:eastAsia="es-NI"/>
        </w:rPr>
        <w:t xml:space="preserve">deliberaciones y acuerdos de los órganos de gobierno, </w:t>
      </w:r>
      <w:r w:rsidRPr="00EB70D3">
        <w:rPr>
          <w:rFonts w:ascii="Palatino Linotype" w:eastAsia="Times New Roman" w:hAnsi="Palatino Linotype" w:cs="Arial"/>
          <w:lang w:eastAsia="es-NI"/>
        </w:rPr>
        <w:t xml:space="preserve">se harán constar en un Acta, en la que figurarán, al menos: Tipo de sesión (Ordinaria o Extraordinaria), el lugar, fecha y hora de la reunión; la forma y antelación de la convocación; la lista de los asistentes; medio utilizado para llevar a cabo la sesión (presencial o electrónico); la descripción de la agenda del día; relación breve de los temas abordados, las decisiones adoptadas y el número de votos emitidos en favor, en contra o sin pronunciamiento en cada punto de agenda; descripción de los informes presentados y aprobados; detalle de los anexos de las actas, y la fecha y hora de su clausura. </w:t>
      </w:r>
    </w:p>
    <w:p w:rsidR="00E258CF" w:rsidRPr="00EB70D3" w:rsidRDefault="00E258CF" w:rsidP="00FD6A71">
      <w:pPr>
        <w:shd w:val="clear" w:color="auto" w:fill="FFFFFF"/>
        <w:spacing w:after="0"/>
        <w:jc w:val="both"/>
        <w:rPr>
          <w:rFonts w:ascii="Palatino Linotype" w:eastAsia="Times New Roman" w:hAnsi="Palatino Linotype" w:cs="Arial"/>
          <w:lang w:eastAsia="es-NI"/>
        </w:rPr>
      </w:pPr>
    </w:p>
    <w:p w:rsidR="00E258CF" w:rsidRPr="00EB70D3" w:rsidRDefault="00E258CF" w:rsidP="00FD6A71">
      <w:pPr>
        <w:shd w:val="clear" w:color="auto" w:fill="FFFFFF"/>
        <w:spacing w:after="0"/>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lastRenderedPageBreak/>
        <w:t>A las sesiones podrán incorporarse ejecutivos de la entidad u otras personas cuya presencia se considere conveniente</w:t>
      </w:r>
      <w:r w:rsidR="00EB70D3">
        <w:rPr>
          <w:rFonts w:ascii="Palatino Linotype" w:eastAsia="Times New Roman" w:hAnsi="Palatino Linotype" w:cs="Arial"/>
          <w:lang w:eastAsia="es-NI"/>
        </w:rPr>
        <w:t>,</w:t>
      </w:r>
      <w:r w:rsidRPr="00EB70D3">
        <w:rPr>
          <w:rFonts w:ascii="Palatino Linotype" w:eastAsia="Times New Roman" w:hAnsi="Palatino Linotype" w:cs="Arial"/>
          <w:lang w:eastAsia="es-NI"/>
        </w:rPr>
        <w:t xml:space="preserve"> para el más adecuado tratamiento de los asuntos sometidos a la consideración </w:t>
      </w:r>
      <w:r w:rsidR="00EB70D3">
        <w:rPr>
          <w:rFonts w:ascii="Palatino Linotype" w:eastAsia="Times New Roman" w:hAnsi="Palatino Linotype" w:cs="Arial"/>
          <w:lang w:eastAsia="es-NI"/>
        </w:rPr>
        <w:t>del órgano de gobierno.</w:t>
      </w:r>
    </w:p>
    <w:p w:rsidR="00E258CF" w:rsidRPr="00EB70D3" w:rsidRDefault="00E258CF" w:rsidP="00FD6A71">
      <w:pPr>
        <w:shd w:val="clear" w:color="auto" w:fill="FFFFFF"/>
        <w:spacing w:after="0"/>
        <w:jc w:val="both"/>
        <w:rPr>
          <w:rFonts w:ascii="Palatino Linotype" w:eastAsia="Times New Roman" w:hAnsi="Palatino Linotype" w:cs="Arial"/>
          <w:lang w:eastAsia="es-NI"/>
        </w:rPr>
      </w:pPr>
    </w:p>
    <w:p w:rsidR="00E258CF" w:rsidRPr="00EB70D3" w:rsidRDefault="00E258CF" w:rsidP="00FD6A71">
      <w:pPr>
        <w:shd w:val="clear" w:color="auto" w:fill="FFFFFF"/>
        <w:spacing w:after="0"/>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Los acuerdos se adoptarán por mayoría absoluta de votos, presentes o representados, salvo disposición contraria de los Estatutos de la IMF.</w:t>
      </w:r>
    </w:p>
    <w:p w:rsidR="005E753B" w:rsidRPr="00EB70D3" w:rsidRDefault="005E753B" w:rsidP="00FD6A71">
      <w:pPr>
        <w:shd w:val="clear" w:color="auto" w:fill="FFFFFF"/>
        <w:spacing w:after="0"/>
        <w:jc w:val="both"/>
        <w:rPr>
          <w:rFonts w:ascii="Palatino Linotype" w:eastAsia="Times New Roman" w:hAnsi="Palatino Linotype" w:cs="Arial"/>
          <w:lang w:eastAsia="es-NI"/>
        </w:rPr>
      </w:pPr>
    </w:p>
    <w:p w:rsidR="00EB70D3" w:rsidRPr="00EB70D3" w:rsidRDefault="00EB70D3" w:rsidP="00FD6A71">
      <w:pPr>
        <w:shd w:val="clear" w:color="auto" w:fill="FFFFFF"/>
        <w:spacing w:after="0"/>
        <w:jc w:val="both"/>
        <w:rPr>
          <w:rFonts w:ascii="Palatino Linotype" w:eastAsia="Times New Roman" w:hAnsi="Palatino Linotype" w:cs="Arial"/>
          <w:lang w:eastAsia="es-NI"/>
        </w:rPr>
      </w:pPr>
      <w:r w:rsidRPr="00EB70D3">
        <w:rPr>
          <w:rFonts w:ascii="Palatino Linotype" w:eastAsia="Times New Roman" w:hAnsi="Palatino Linotype" w:cs="Arial"/>
          <w:lang w:eastAsia="es-NI"/>
        </w:rPr>
        <w:t xml:space="preserve">El Acta es el reflejo de lo informado y aprobado </w:t>
      </w:r>
      <w:r w:rsidR="006876FB">
        <w:rPr>
          <w:rFonts w:ascii="Palatino Linotype" w:eastAsia="Times New Roman" w:hAnsi="Palatino Linotype" w:cs="Arial"/>
          <w:lang w:eastAsia="es-NI"/>
        </w:rPr>
        <w:t>por el órgano de gobierno</w:t>
      </w:r>
      <w:r w:rsidRPr="00EB70D3">
        <w:rPr>
          <w:rFonts w:ascii="Palatino Linotype" w:eastAsia="Times New Roman" w:hAnsi="Palatino Linotype" w:cs="Arial"/>
          <w:lang w:eastAsia="es-NI"/>
        </w:rPr>
        <w:t xml:space="preserve">, por lo que es necesario que se documenten y se razonen los acuerdos adoptados, así como la mención de la participación </w:t>
      </w:r>
      <w:r w:rsidR="006876FB">
        <w:rPr>
          <w:rFonts w:ascii="Palatino Linotype" w:eastAsia="Times New Roman" w:hAnsi="Palatino Linotype" w:cs="Arial"/>
          <w:lang w:eastAsia="es-NI"/>
        </w:rPr>
        <w:t>de los asistentes a la sesión.</w:t>
      </w:r>
    </w:p>
    <w:p w:rsidR="005E753B" w:rsidRPr="005E753B" w:rsidRDefault="005E753B" w:rsidP="00FD6A71">
      <w:pPr>
        <w:spacing w:after="0" w:line="240" w:lineRule="auto"/>
        <w:jc w:val="both"/>
        <w:rPr>
          <w:rFonts w:ascii="Palatino Linotype" w:eastAsia="Times New Roman" w:hAnsi="Palatino Linotype"/>
          <w:color w:val="FF0000"/>
          <w:lang w:eastAsia="es-NI"/>
        </w:rPr>
      </w:pPr>
    </w:p>
    <w:p w:rsidR="00E258CF" w:rsidRPr="006876FB" w:rsidRDefault="00E258CF"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6876FB">
        <w:rPr>
          <w:rFonts w:ascii="Palatino Linotype" w:hAnsi="Palatino Linotype" w:cs="Calibri"/>
          <w:b/>
          <w:bCs/>
          <w:color w:val="44546A" w:themeColor="text2"/>
          <w:lang w:val="es-ES"/>
        </w:rPr>
        <w:t>Verificación previa de idoneidad</w:t>
      </w:r>
    </w:p>
    <w:p w:rsidR="00E258CF" w:rsidRPr="005E753B" w:rsidRDefault="00E258CF" w:rsidP="00FD6A71">
      <w:pPr>
        <w:pStyle w:val="Prrafodelista"/>
        <w:autoSpaceDE w:val="0"/>
        <w:autoSpaceDN w:val="0"/>
        <w:adjustRightInd w:val="0"/>
        <w:spacing w:after="0" w:line="276" w:lineRule="auto"/>
        <w:ind w:left="0"/>
        <w:jc w:val="both"/>
        <w:rPr>
          <w:rFonts w:ascii="Palatino Linotype" w:hAnsi="Palatino Linotype"/>
        </w:rPr>
      </w:pPr>
      <w:r w:rsidRPr="005E753B">
        <w:rPr>
          <w:rFonts w:ascii="Palatino Linotype" w:hAnsi="Palatino Linotype"/>
        </w:rPr>
        <w:t>Los órganos responsables de la elección de los directores, así como del nombramiento del Ejecutivo Principal y del Auditor Interno, deberán previamente a dichos actos, verificar el cumplimiento de la idoneidad moral y de competencia profesional requerida por la Ley y la normativa para asumir dichos cargos, de ser el caso. Para ello, deberán verificar los correspondientes currículos y su documentación de sustento, así como las declaraciones notariales sobre el cumplimiento de los requisitos para la conformación de la Junta Directiva, y los impedimentos señalados en la Ley.</w:t>
      </w:r>
    </w:p>
    <w:p w:rsidR="00E258CF" w:rsidRPr="005E753B" w:rsidRDefault="00E258CF" w:rsidP="00FD6A71">
      <w:pPr>
        <w:pStyle w:val="Prrafodelista"/>
        <w:autoSpaceDE w:val="0"/>
        <w:autoSpaceDN w:val="0"/>
        <w:adjustRightInd w:val="0"/>
        <w:spacing w:after="0" w:line="276" w:lineRule="auto"/>
        <w:ind w:left="0"/>
        <w:rPr>
          <w:rFonts w:ascii="Palatino Linotype" w:hAnsi="Palatino Linotype"/>
        </w:rPr>
      </w:pPr>
    </w:p>
    <w:p w:rsidR="00E258CF" w:rsidRPr="006876FB" w:rsidRDefault="00E258CF"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6876FB">
        <w:rPr>
          <w:rFonts w:ascii="Palatino Linotype" w:hAnsi="Palatino Linotype" w:cs="Calibri"/>
          <w:b/>
          <w:bCs/>
          <w:color w:val="44546A" w:themeColor="text2"/>
          <w:lang w:val="es-ES"/>
        </w:rPr>
        <w:t xml:space="preserve">Evaluación de la elección de miembros de la Junta Directiva y del nombramiento del Ejecutivo Principal </w:t>
      </w:r>
    </w:p>
    <w:p w:rsidR="00751594" w:rsidRPr="005E753B" w:rsidRDefault="00E258CF" w:rsidP="00FD6A71">
      <w:pPr>
        <w:pStyle w:val="Prrafodelista"/>
        <w:autoSpaceDE w:val="0"/>
        <w:autoSpaceDN w:val="0"/>
        <w:adjustRightInd w:val="0"/>
        <w:spacing w:after="0" w:line="276" w:lineRule="auto"/>
        <w:ind w:left="0"/>
        <w:jc w:val="both"/>
        <w:rPr>
          <w:rFonts w:ascii="Palatino Linotype" w:hAnsi="Palatino Linotype"/>
        </w:rPr>
      </w:pPr>
      <w:r w:rsidRPr="005E753B">
        <w:rPr>
          <w:rFonts w:ascii="Palatino Linotype" w:hAnsi="Palatino Linotype"/>
        </w:rPr>
        <w:t xml:space="preserve">El Presidente </w:t>
      </w:r>
      <w:r w:rsidR="006876FB">
        <w:rPr>
          <w:rFonts w:ascii="Palatino Linotype" w:hAnsi="Palatino Linotype"/>
        </w:rPr>
        <w:t xml:space="preserve">Ejecutivo </w:t>
      </w:r>
      <w:r w:rsidRPr="005E753B">
        <w:rPr>
          <w:rFonts w:ascii="Palatino Linotype" w:hAnsi="Palatino Linotype"/>
        </w:rPr>
        <w:t>procederá a revisar y evaluar la elección y designación de los miembros de la Junta Directiva, así como el nombramiento del Ejecutivo Principal y la información y documentación de sustento, con la finalidad de cerciorarse de su legalidad, de la ausencia de impedimentos y del cumplimiento de los requisitos que exige la Ley y la presente Norma, pudiendo recabar la información y documentación adicional que considere necesaria.</w:t>
      </w:r>
    </w:p>
    <w:p w:rsidR="00E258CF" w:rsidRPr="005E753B" w:rsidRDefault="00E258CF" w:rsidP="00FD6A71">
      <w:pPr>
        <w:pStyle w:val="Prrafodelista"/>
        <w:autoSpaceDE w:val="0"/>
        <w:autoSpaceDN w:val="0"/>
        <w:adjustRightInd w:val="0"/>
        <w:spacing w:after="0" w:line="276" w:lineRule="auto"/>
        <w:ind w:left="426"/>
        <w:jc w:val="both"/>
        <w:rPr>
          <w:rFonts w:ascii="Palatino Linotype" w:hAnsi="Palatino Linotype"/>
        </w:rPr>
      </w:pPr>
    </w:p>
    <w:p w:rsidR="00E258CF" w:rsidRPr="006876FB" w:rsidRDefault="00E258CF"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6876FB">
        <w:rPr>
          <w:rFonts w:ascii="Palatino Linotype" w:hAnsi="Palatino Linotype" w:cs="Calibri"/>
          <w:b/>
          <w:bCs/>
          <w:color w:val="44546A" w:themeColor="text2"/>
          <w:lang w:val="es-ES"/>
        </w:rPr>
        <w:t>Objeción a la elección y al nombramiento</w:t>
      </w:r>
    </w:p>
    <w:p w:rsidR="00E258CF" w:rsidRPr="005E753B" w:rsidRDefault="00E258CF" w:rsidP="00FD6A71">
      <w:pPr>
        <w:pStyle w:val="Prrafodelista"/>
        <w:autoSpaceDE w:val="0"/>
        <w:autoSpaceDN w:val="0"/>
        <w:adjustRightInd w:val="0"/>
        <w:spacing w:after="0" w:line="276" w:lineRule="auto"/>
        <w:ind w:left="0"/>
        <w:jc w:val="both"/>
        <w:rPr>
          <w:rFonts w:ascii="Palatino Linotype" w:hAnsi="Palatino Linotype"/>
        </w:rPr>
      </w:pPr>
      <w:r w:rsidRPr="005E753B">
        <w:rPr>
          <w:rFonts w:ascii="Palatino Linotype" w:hAnsi="Palatino Linotype"/>
        </w:rPr>
        <w:t>El Presidente</w:t>
      </w:r>
      <w:r w:rsidR="006876FB">
        <w:rPr>
          <w:rFonts w:ascii="Palatino Linotype" w:hAnsi="Palatino Linotype"/>
        </w:rPr>
        <w:t xml:space="preserve"> Ejecutivo</w:t>
      </w:r>
      <w:r w:rsidRPr="005E753B">
        <w:rPr>
          <w:rFonts w:ascii="Palatino Linotype" w:hAnsi="Palatino Linotype"/>
        </w:rPr>
        <w:t>, luego de evaluar los hechos, las observ</w:t>
      </w:r>
      <w:r w:rsidR="006876FB">
        <w:rPr>
          <w:rFonts w:ascii="Palatino Linotype" w:hAnsi="Palatino Linotype"/>
        </w:rPr>
        <w:t>aciones y las pruebas aportadas;</w:t>
      </w:r>
      <w:r w:rsidRPr="005E753B">
        <w:rPr>
          <w:rFonts w:ascii="Palatino Linotype" w:hAnsi="Palatino Linotype"/>
        </w:rPr>
        <w:t xml:space="preserve"> de encontrar que subsisten irregularidades en la elección de los miembros de la Junta Directiva, en especial con respecto a los artículos 44, 45 y 46 de la Ley, así como en el nombramiento del Ejecutivo Principal y del Auditor Interno, respecto a la normativa que regula dichos nombramientos, emitirá resolución objetando la elección y/o el nombramiento </w:t>
      </w:r>
      <w:r w:rsidRPr="005E753B">
        <w:rPr>
          <w:rFonts w:ascii="Palatino Linotype" w:hAnsi="Palatino Linotype"/>
        </w:rPr>
        <w:lastRenderedPageBreak/>
        <w:t>que corresponda, debiendo el órgano social competente de la IMF, dejar sin efecto la elección o el nombramiento efectuado y proceder a realizar un nuevo proceso de</w:t>
      </w:r>
      <w:r w:rsidR="00DF35D6" w:rsidRPr="005E753B">
        <w:rPr>
          <w:rFonts w:ascii="Palatino Linotype" w:hAnsi="Palatino Linotype"/>
        </w:rPr>
        <w:t xml:space="preserve"> elección.</w:t>
      </w:r>
    </w:p>
    <w:p w:rsidR="00DF35D6" w:rsidRPr="005E753B" w:rsidRDefault="00DF35D6" w:rsidP="00FD6A71">
      <w:pPr>
        <w:pStyle w:val="Prrafodelista"/>
        <w:autoSpaceDE w:val="0"/>
        <w:autoSpaceDN w:val="0"/>
        <w:adjustRightInd w:val="0"/>
        <w:spacing w:after="0" w:line="276" w:lineRule="auto"/>
        <w:ind w:left="426"/>
        <w:jc w:val="both"/>
        <w:rPr>
          <w:rFonts w:ascii="Palatino Linotype" w:hAnsi="Palatino Linotype"/>
        </w:rPr>
      </w:pPr>
    </w:p>
    <w:p w:rsidR="00DF35D6" w:rsidRPr="006876FB" w:rsidRDefault="00DF35D6"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6876FB">
        <w:rPr>
          <w:rFonts w:ascii="Palatino Linotype" w:hAnsi="Palatino Linotype" w:cs="Calibri"/>
          <w:b/>
          <w:bCs/>
          <w:color w:val="44546A" w:themeColor="text2"/>
          <w:lang w:val="es-ES"/>
        </w:rPr>
        <w:t>Destitución de miembros de la Junta Directiva, del Ejecutivo Principal y del Auditor Interno.</w:t>
      </w:r>
    </w:p>
    <w:p w:rsidR="00DF35D6" w:rsidRDefault="00DF35D6" w:rsidP="00FD6A71">
      <w:pPr>
        <w:pStyle w:val="Prrafodelista"/>
        <w:autoSpaceDE w:val="0"/>
        <w:autoSpaceDN w:val="0"/>
        <w:adjustRightInd w:val="0"/>
        <w:spacing w:after="0" w:line="276" w:lineRule="auto"/>
        <w:ind w:left="0"/>
        <w:jc w:val="both"/>
        <w:rPr>
          <w:rFonts w:ascii="Palatino Linotype" w:hAnsi="Palatino Linotype"/>
        </w:rPr>
      </w:pPr>
      <w:r w:rsidRPr="005E753B">
        <w:rPr>
          <w:rFonts w:ascii="Palatino Linotype" w:hAnsi="Palatino Linotype"/>
        </w:rPr>
        <w:t>En caso</w:t>
      </w:r>
      <w:r w:rsidR="006876FB">
        <w:rPr>
          <w:rFonts w:ascii="Palatino Linotype" w:hAnsi="Palatino Linotype"/>
        </w:rPr>
        <w:t xml:space="preserve"> de</w:t>
      </w:r>
      <w:r w:rsidRPr="005E753B">
        <w:rPr>
          <w:rFonts w:ascii="Palatino Linotype" w:hAnsi="Palatino Linotype"/>
        </w:rPr>
        <w:t xml:space="preserve"> que la CONAMI, en el ejercicio de sus atribuciones de supervisión, detectare que algún miembro de la Junta Directiva de las IMF o el Ejecutivo Principal o el Auditor Interno que se encuentren ejerciendo sus cargos, hayan sido elegidos o nombrados transgrediendo las disposiciones legales o normativas vigentes, o que se hayan presentado causales sobrevinientes que impidan que algún miembro de la Junta Directiva, el Ejecutivo Principal o el Auditor puedan continuar ejerciendo sus funciones, previa notificación de cargos y recepción de observaciones conforme al artículo anterior, el Presidente, mediante resolución razonada, ordenará la destitución del infractor, debiendo el órgano social competente de la IMF proceder a elegir y/o a nombrar al sustituto, en un plazo no mayor de treinta días calendarios.</w:t>
      </w:r>
    </w:p>
    <w:p w:rsidR="00BF75D0" w:rsidRPr="005E753B" w:rsidRDefault="00BF75D0" w:rsidP="00FD6A71">
      <w:pPr>
        <w:pStyle w:val="Prrafodelista"/>
        <w:autoSpaceDE w:val="0"/>
        <w:autoSpaceDN w:val="0"/>
        <w:adjustRightInd w:val="0"/>
        <w:spacing w:after="0" w:line="276" w:lineRule="auto"/>
        <w:ind w:left="0"/>
        <w:jc w:val="both"/>
        <w:rPr>
          <w:rFonts w:ascii="Palatino Linotype" w:hAnsi="Palatino Linotype"/>
        </w:rPr>
      </w:pPr>
    </w:p>
    <w:p w:rsidR="00DF35D6" w:rsidRDefault="00DF35D6" w:rsidP="00FD6A71">
      <w:pPr>
        <w:pStyle w:val="Prrafodelista"/>
        <w:autoSpaceDE w:val="0"/>
        <w:autoSpaceDN w:val="0"/>
        <w:adjustRightInd w:val="0"/>
        <w:spacing w:after="0" w:line="276" w:lineRule="auto"/>
        <w:ind w:left="0"/>
        <w:rPr>
          <w:rFonts w:ascii="Palatino Linotype" w:hAnsi="Palatino Linotype"/>
        </w:rPr>
      </w:pPr>
      <w:r w:rsidRPr="005E753B">
        <w:rPr>
          <w:rFonts w:ascii="Palatino Linotype" w:hAnsi="Palatino Linotype"/>
        </w:rPr>
        <w:t xml:space="preserve">También procederá la destitución en aquellos casos en que la IMF, no trámite en el tiempo requerido o se niegue a dejar sin efecto, la elección o nombramiento de algún miembro de la Junta Directiva, del Ejecutivo Principal o del Auditor Interno, después de haber </w:t>
      </w:r>
      <w:r w:rsidR="006876FB">
        <w:rPr>
          <w:rFonts w:ascii="Palatino Linotype" w:hAnsi="Palatino Linotype"/>
        </w:rPr>
        <w:t>sido objetada por el Presidente Ejecutivo.</w:t>
      </w:r>
    </w:p>
    <w:p w:rsidR="006876FB" w:rsidRPr="005E753B" w:rsidRDefault="006876FB" w:rsidP="00FD6A71">
      <w:pPr>
        <w:pStyle w:val="Prrafodelista"/>
        <w:autoSpaceDE w:val="0"/>
        <w:autoSpaceDN w:val="0"/>
        <w:adjustRightInd w:val="0"/>
        <w:spacing w:after="0" w:line="276" w:lineRule="auto"/>
        <w:ind w:left="0"/>
        <w:rPr>
          <w:rFonts w:ascii="Palatino Linotype" w:hAnsi="Palatino Linotype"/>
        </w:rPr>
      </w:pPr>
    </w:p>
    <w:p w:rsidR="00751594" w:rsidRPr="005E753B" w:rsidRDefault="00DF35D6" w:rsidP="00FD6A71">
      <w:pPr>
        <w:pStyle w:val="Prrafodelista"/>
        <w:autoSpaceDE w:val="0"/>
        <w:autoSpaceDN w:val="0"/>
        <w:adjustRightInd w:val="0"/>
        <w:spacing w:after="0" w:line="276" w:lineRule="auto"/>
        <w:ind w:left="0"/>
        <w:rPr>
          <w:rFonts w:ascii="Palatino Linotype" w:hAnsi="Palatino Linotype"/>
        </w:rPr>
      </w:pPr>
      <w:r w:rsidRPr="005E753B">
        <w:rPr>
          <w:rFonts w:ascii="Palatino Linotype" w:hAnsi="Palatino Linotype"/>
        </w:rPr>
        <w:t xml:space="preserve">El Presidente </w:t>
      </w:r>
      <w:r w:rsidR="006876FB">
        <w:rPr>
          <w:rFonts w:ascii="Palatino Linotype" w:hAnsi="Palatino Linotype"/>
        </w:rPr>
        <w:t xml:space="preserve">Ejecutivo </w:t>
      </w:r>
      <w:r w:rsidRPr="005E753B">
        <w:rPr>
          <w:rFonts w:ascii="Palatino Linotype" w:hAnsi="Palatino Linotype"/>
        </w:rPr>
        <w:t>también podrá objetar cualquier nombramiento de funcionarios de una IMF, así como ordenar la destitución de cualquiera de ellos, conforme lo establecido en el Art. 50 de la Ley.</w:t>
      </w:r>
    </w:p>
    <w:p w:rsidR="00DF35D6" w:rsidRPr="005E753B" w:rsidRDefault="00DF35D6" w:rsidP="00FD6A71">
      <w:pPr>
        <w:pStyle w:val="Prrafodelista"/>
        <w:autoSpaceDE w:val="0"/>
        <w:autoSpaceDN w:val="0"/>
        <w:adjustRightInd w:val="0"/>
        <w:spacing w:after="0" w:line="276" w:lineRule="auto"/>
        <w:ind w:left="426"/>
        <w:jc w:val="both"/>
        <w:rPr>
          <w:rFonts w:ascii="Palatino Linotype" w:hAnsi="Palatino Linotype" w:cs="Calibri"/>
          <w:lang w:val="es-ES"/>
        </w:rPr>
      </w:pPr>
    </w:p>
    <w:p w:rsidR="00DF35D6" w:rsidRPr="006876FB" w:rsidRDefault="00DF35D6"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6876FB">
        <w:rPr>
          <w:rFonts w:ascii="Palatino Linotype" w:hAnsi="Palatino Linotype" w:cs="Calibri"/>
          <w:b/>
          <w:bCs/>
          <w:color w:val="44546A" w:themeColor="text2"/>
          <w:lang w:val="es-ES"/>
        </w:rPr>
        <w:t>Comunica</w:t>
      </w:r>
      <w:r w:rsidR="006876FB" w:rsidRPr="006876FB">
        <w:rPr>
          <w:rFonts w:ascii="Palatino Linotype" w:hAnsi="Palatino Linotype" w:cs="Calibri"/>
          <w:b/>
          <w:bCs/>
          <w:color w:val="44546A" w:themeColor="text2"/>
          <w:lang w:val="es-ES"/>
        </w:rPr>
        <w:t>ción de situaciones irregulares o hechos significativos</w:t>
      </w:r>
    </w:p>
    <w:p w:rsidR="006876FB" w:rsidRDefault="00DF35D6" w:rsidP="00FD6A71">
      <w:pPr>
        <w:pStyle w:val="Prrafodelista"/>
        <w:autoSpaceDE w:val="0"/>
        <w:autoSpaceDN w:val="0"/>
        <w:adjustRightInd w:val="0"/>
        <w:spacing w:after="0" w:line="276" w:lineRule="auto"/>
        <w:ind w:left="0"/>
        <w:jc w:val="both"/>
        <w:rPr>
          <w:rFonts w:ascii="Palatino Linotype" w:hAnsi="Palatino Linotype"/>
        </w:rPr>
      </w:pPr>
      <w:r w:rsidRPr="005E753B">
        <w:rPr>
          <w:rFonts w:ascii="Palatino Linotype" w:hAnsi="Palatino Linotype"/>
        </w:rPr>
        <w:t>En el caso que el Presidente Ejecutivo de la CONAMI detectare situaciones irregulares y/o contravenciones a la Ley y a la presente Norma en la elección de los miembros de la Junta Directiva o en el nombramiento del Ejecutivo Principal, pondrá estos hechos en conocimiento de los afectados y de la Junta Directiva de la IMF, con la finalidad de que hagan llegar sus observaciones, dentro del plazo de quince (15) días calendarios contados a partir de la comunicación de dichas situaciones.</w:t>
      </w:r>
    </w:p>
    <w:p w:rsidR="006876FB" w:rsidRDefault="006876FB" w:rsidP="00FD6A71">
      <w:pPr>
        <w:pStyle w:val="Prrafodelista"/>
        <w:autoSpaceDE w:val="0"/>
        <w:autoSpaceDN w:val="0"/>
        <w:adjustRightInd w:val="0"/>
        <w:spacing w:after="0" w:line="276" w:lineRule="auto"/>
        <w:ind w:left="0"/>
        <w:jc w:val="both"/>
        <w:rPr>
          <w:rFonts w:ascii="Palatino Linotype" w:hAnsi="Palatino Linotype"/>
        </w:rPr>
      </w:pPr>
    </w:p>
    <w:p w:rsidR="00E42551" w:rsidRDefault="00E42551" w:rsidP="00FD6A71">
      <w:pPr>
        <w:pStyle w:val="Prrafodelista"/>
        <w:autoSpaceDE w:val="0"/>
        <w:autoSpaceDN w:val="0"/>
        <w:adjustRightInd w:val="0"/>
        <w:spacing w:after="0" w:line="276" w:lineRule="auto"/>
        <w:ind w:left="0"/>
        <w:jc w:val="both"/>
        <w:rPr>
          <w:rFonts w:ascii="Palatino Linotype" w:hAnsi="Palatino Linotype"/>
        </w:rPr>
      </w:pPr>
    </w:p>
    <w:p w:rsidR="00DF35D6" w:rsidRPr="006876FB" w:rsidRDefault="00DF35D6" w:rsidP="00FD6A71">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6876FB">
        <w:rPr>
          <w:rFonts w:ascii="Palatino Linotype" w:hAnsi="Palatino Linotype" w:cs="Calibri"/>
          <w:b/>
          <w:bCs/>
          <w:color w:val="44546A" w:themeColor="text2"/>
          <w:lang w:val="es-ES"/>
        </w:rPr>
        <w:lastRenderedPageBreak/>
        <w:t>Legalización de documentos provenientes del extranjero y su idioma</w:t>
      </w:r>
    </w:p>
    <w:p w:rsidR="00DF35D6" w:rsidRDefault="00DF35D6" w:rsidP="00FD6A71">
      <w:pPr>
        <w:pStyle w:val="Prrafodelista"/>
        <w:autoSpaceDE w:val="0"/>
        <w:autoSpaceDN w:val="0"/>
        <w:adjustRightInd w:val="0"/>
        <w:spacing w:after="0" w:line="276" w:lineRule="auto"/>
        <w:ind w:left="0"/>
        <w:jc w:val="both"/>
        <w:rPr>
          <w:rFonts w:ascii="Palatino Linotype" w:hAnsi="Palatino Linotype"/>
        </w:rPr>
      </w:pPr>
      <w:r w:rsidRPr="005E753B">
        <w:rPr>
          <w:rFonts w:ascii="Palatino Linotype" w:hAnsi="Palatino Linotype"/>
        </w:rPr>
        <w:t>Toda información y/o documentación requerida por la presente Norma que conste en idioma distinto al castellano, deberá ser presentada con su correspondiente traducción ante notario público, la cual deberá cumplir con lo estipulado en las leyes nacionales de la materia.</w:t>
      </w:r>
    </w:p>
    <w:p w:rsidR="006876FB" w:rsidRPr="005E753B" w:rsidRDefault="006876FB" w:rsidP="00FD6A71">
      <w:pPr>
        <w:pStyle w:val="Prrafodelista"/>
        <w:autoSpaceDE w:val="0"/>
        <w:autoSpaceDN w:val="0"/>
        <w:adjustRightInd w:val="0"/>
        <w:spacing w:after="0" w:line="276" w:lineRule="auto"/>
        <w:ind w:left="0"/>
        <w:jc w:val="both"/>
        <w:rPr>
          <w:rFonts w:ascii="Palatino Linotype" w:hAnsi="Palatino Linotype"/>
        </w:rPr>
      </w:pPr>
    </w:p>
    <w:p w:rsidR="00DF35D6" w:rsidRPr="005E753B" w:rsidRDefault="00DF35D6" w:rsidP="00FD6A71">
      <w:pPr>
        <w:pStyle w:val="Prrafodelista"/>
        <w:autoSpaceDE w:val="0"/>
        <w:autoSpaceDN w:val="0"/>
        <w:adjustRightInd w:val="0"/>
        <w:spacing w:after="0" w:line="276" w:lineRule="auto"/>
        <w:ind w:left="0"/>
        <w:jc w:val="both"/>
        <w:rPr>
          <w:rFonts w:ascii="Palatino Linotype" w:hAnsi="Palatino Linotype"/>
        </w:rPr>
      </w:pPr>
      <w:r w:rsidRPr="005E753B">
        <w:rPr>
          <w:rFonts w:ascii="Palatino Linotype" w:hAnsi="Palatino Linotype"/>
        </w:rPr>
        <w:t xml:space="preserve">Los documentos provenientes del extranjero, que se exigen a las personas naturales en esta Normativa, deberán cumplir con los requisitos que establecen las leyes de la materia, para que puedan surtir efectos jurídicos en el país. </w:t>
      </w:r>
    </w:p>
    <w:p w:rsidR="00DF35D6" w:rsidRPr="005E753B" w:rsidRDefault="00DF35D6" w:rsidP="00FD6A71">
      <w:pPr>
        <w:pStyle w:val="Prrafodelista"/>
        <w:autoSpaceDE w:val="0"/>
        <w:autoSpaceDN w:val="0"/>
        <w:adjustRightInd w:val="0"/>
        <w:spacing w:after="0" w:line="276" w:lineRule="auto"/>
        <w:ind w:left="426"/>
        <w:jc w:val="both"/>
        <w:rPr>
          <w:rFonts w:ascii="Palatino Linotype" w:hAnsi="Palatino Linotype" w:cs="Calibri"/>
        </w:rPr>
      </w:pPr>
    </w:p>
    <w:p w:rsidR="006876FB" w:rsidRDefault="006876FB"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TÍTULO III</w:t>
      </w:r>
    </w:p>
    <w:p w:rsidR="006876FB" w:rsidRDefault="006876FB" w:rsidP="00FD6A71">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CONSIDERACIONES FINALES</w:t>
      </w:r>
    </w:p>
    <w:p w:rsidR="005E00F5" w:rsidRPr="00BF75D0" w:rsidRDefault="00BF75D0" w:rsidP="00BF75D0">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Disposición Final</w:t>
      </w:r>
    </w:p>
    <w:p w:rsidR="005E00F5" w:rsidRPr="005E753B" w:rsidRDefault="005E00F5" w:rsidP="00FD6A71">
      <w:pPr>
        <w:pStyle w:val="Prrafodelista"/>
        <w:spacing w:after="0" w:line="276" w:lineRule="auto"/>
        <w:ind w:left="0"/>
        <w:jc w:val="both"/>
        <w:rPr>
          <w:rFonts w:ascii="Palatino Linotype" w:hAnsi="Palatino Linotype" w:cs="Calibri"/>
          <w:lang w:val="es-ES"/>
        </w:rPr>
      </w:pPr>
      <w:r w:rsidRPr="005E753B">
        <w:rPr>
          <w:rFonts w:ascii="Palatino Linotype" w:hAnsi="Palatino Linotype" w:cs="Calibri"/>
          <w:lang w:val="es-ES"/>
        </w:rPr>
        <w:t>Cualquier situación respecto a la aplicación de la presente Norma y no prevista en ésta, será resuelta por el Presidente Ejecutivo. Se exceptúa cualquier reforma a la Norma, la cual es atribución del Consejo Directivo</w:t>
      </w:r>
    </w:p>
    <w:p w:rsidR="005E00F5" w:rsidRPr="005E753B" w:rsidRDefault="005E00F5" w:rsidP="00FD6A71">
      <w:pPr>
        <w:pStyle w:val="Prrafodelista"/>
        <w:spacing w:after="0" w:line="276" w:lineRule="auto"/>
        <w:ind w:left="0"/>
        <w:jc w:val="both"/>
        <w:rPr>
          <w:rFonts w:ascii="Palatino Linotype" w:hAnsi="Palatino Linotype" w:cs="Calibri"/>
          <w:lang w:val="es-ES"/>
        </w:rPr>
      </w:pPr>
    </w:p>
    <w:p w:rsidR="005E00F5" w:rsidRPr="00BF75D0" w:rsidRDefault="005E00F5" w:rsidP="00BF75D0">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BF75D0">
        <w:rPr>
          <w:rFonts w:ascii="Palatino Linotype" w:hAnsi="Palatino Linotype" w:cs="Calibri"/>
          <w:b/>
          <w:bCs/>
          <w:color w:val="44546A" w:themeColor="text2"/>
          <w:lang w:val="es-ES"/>
        </w:rPr>
        <w:t>Derogación</w:t>
      </w:r>
    </w:p>
    <w:p w:rsidR="00BF75D0" w:rsidRPr="005E753B" w:rsidRDefault="005E00F5" w:rsidP="00FD6A71">
      <w:pPr>
        <w:autoSpaceDE w:val="0"/>
        <w:autoSpaceDN w:val="0"/>
        <w:adjustRightInd w:val="0"/>
        <w:spacing w:after="0" w:line="276" w:lineRule="auto"/>
        <w:jc w:val="both"/>
        <w:rPr>
          <w:rFonts w:ascii="Palatino Linotype" w:hAnsi="Palatino Linotype"/>
        </w:rPr>
      </w:pPr>
      <w:r w:rsidRPr="005E753B">
        <w:rPr>
          <w:rFonts w:ascii="Palatino Linotype" w:hAnsi="Palatino Linotype" w:cs="Calibri"/>
          <w:lang w:val="es-ES"/>
        </w:rPr>
        <w:t xml:space="preserve">La presente norma deroga la </w:t>
      </w:r>
      <w:r w:rsidR="00BF75D0" w:rsidRPr="005E753B">
        <w:rPr>
          <w:rFonts w:ascii="Palatino Linotype" w:hAnsi="Palatino Linotype"/>
        </w:rPr>
        <w:t>NORMA SOBRE GOBIERNO CORPORATIVO</w:t>
      </w:r>
      <w:r w:rsidR="00BF75D0" w:rsidRPr="005E753B">
        <w:rPr>
          <w:rFonts w:ascii="Palatino Linotype" w:hAnsi="Palatino Linotype" w:cs="Calibri"/>
          <w:lang w:val="es-ES"/>
        </w:rPr>
        <w:t xml:space="preserve"> </w:t>
      </w:r>
      <w:r w:rsidRPr="005E753B">
        <w:rPr>
          <w:rFonts w:ascii="Palatino Linotype" w:hAnsi="Palatino Linotype" w:cs="Calibri"/>
          <w:lang w:val="es-ES"/>
        </w:rPr>
        <w:t xml:space="preserve">aprobada mediante RESOLUCIÓN </w:t>
      </w:r>
      <w:r w:rsidRPr="005E753B">
        <w:rPr>
          <w:rFonts w:ascii="Palatino Linotype" w:hAnsi="Palatino Linotype"/>
        </w:rPr>
        <w:t xml:space="preserve">No. </w:t>
      </w:r>
      <w:r w:rsidR="00BF75D0" w:rsidRPr="005E753B">
        <w:rPr>
          <w:rFonts w:ascii="Palatino Linotype" w:hAnsi="Palatino Linotype"/>
        </w:rPr>
        <w:t>CD-CONAMI-014-02JUN28-2013</w:t>
      </w:r>
      <w:r w:rsidR="00BF75D0">
        <w:rPr>
          <w:rFonts w:ascii="Palatino Linotype" w:hAnsi="Palatino Linotype"/>
        </w:rPr>
        <w:t xml:space="preserve"> </w:t>
      </w:r>
      <w:r w:rsidR="00BF75D0" w:rsidRPr="005E753B">
        <w:rPr>
          <w:rFonts w:ascii="Palatino Linotype" w:hAnsi="Palatino Linotype"/>
        </w:rPr>
        <w:t>publicada en La Gaceta, Diario Oficial No. 134 del 18 de julio de 2013</w:t>
      </w:r>
    </w:p>
    <w:p w:rsidR="005E00F5" w:rsidRPr="005E753B" w:rsidRDefault="005E00F5" w:rsidP="00FD6A71">
      <w:pPr>
        <w:autoSpaceDE w:val="0"/>
        <w:autoSpaceDN w:val="0"/>
        <w:adjustRightInd w:val="0"/>
        <w:spacing w:after="0" w:line="276" w:lineRule="auto"/>
        <w:jc w:val="both"/>
        <w:rPr>
          <w:rFonts w:ascii="Palatino Linotype" w:hAnsi="Palatino Linotype" w:cs="Calibri"/>
          <w:lang w:val="es-ES"/>
        </w:rPr>
      </w:pPr>
    </w:p>
    <w:p w:rsidR="005E00F5" w:rsidRPr="00BF75D0" w:rsidRDefault="005E00F5" w:rsidP="00BF75D0">
      <w:pPr>
        <w:pStyle w:val="Prrafodelista"/>
        <w:numPr>
          <w:ilvl w:val="0"/>
          <w:numId w:val="1"/>
        </w:numPr>
        <w:tabs>
          <w:tab w:val="left" w:pos="1134"/>
          <w:tab w:val="left" w:pos="1418"/>
          <w:tab w:val="left" w:pos="1701"/>
        </w:tabs>
        <w:autoSpaceDE w:val="0"/>
        <w:autoSpaceDN w:val="0"/>
        <w:adjustRightInd w:val="0"/>
        <w:spacing w:after="0" w:line="276" w:lineRule="auto"/>
        <w:ind w:left="426" w:hanging="426"/>
        <w:jc w:val="both"/>
        <w:rPr>
          <w:rFonts w:ascii="Palatino Linotype" w:hAnsi="Palatino Linotype" w:cs="Calibri"/>
          <w:b/>
          <w:bCs/>
          <w:color w:val="44546A" w:themeColor="text2"/>
          <w:lang w:val="es-ES"/>
        </w:rPr>
      </w:pPr>
      <w:r w:rsidRPr="00BF75D0">
        <w:rPr>
          <w:rFonts w:ascii="Palatino Linotype" w:hAnsi="Palatino Linotype" w:cs="Calibri"/>
          <w:b/>
          <w:bCs/>
          <w:color w:val="44546A" w:themeColor="text2"/>
          <w:lang w:val="es-ES"/>
        </w:rPr>
        <w:t>Vigencia</w:t>
      </w:r>
    </w:p>
    <w:p w:rsidR="005E00F5" w:rsidRPr="005E753B" w:rsidRDefault="005E00F5" w:rsidP="00FD6A71">
      <w:pPr>
        <w:autoSpaceDE w:val="0"/>
        <w:autoSpaceDN w:val="0"/>
        <w:adjustRightInd w:val="0"/>
        <w:spacing w:after="0" w:line="276" w:lineRule="auto"/>
        <w:jc w:val="both"/>
        <w:rPr>
          <w:rFonts w:ascii="Palatino Linotype" w:hAnsi="Palatino Linotype"/>
        </w:rPr>
      </w:pPr>
      <w:r w:rsidRPr="005E753B">
        <w:rPr>
          <w:rFonts w:ascii="Palatino Linotype" w:hAnsi="Palatino Linotype" w:cs="Calibri"/>
          <w:lang w:val="es-ES"/>
        </w:rPr>
        <w:t xml:space="preserve">La presente norma, entrará en vigencia a partir de la fecha de su publicación en La Gaceta, Diario Oficial. </w:t>
      </w:r>
    </w:p>
    <w:p w:rsidR="00BF75D0" w:rsidRDefault="00BF75D0" w:rsidP="00FD6A71">
      <w:pPr>
        <w:pStyle w:val="Prrafodelista"/>
        <w:spacing w:after="0" w:line="276" w:lineRule="auto"/>
        <w:ind w:left="0"/>
        <w:rPr>
          <w:rFonts w:ascii="Palatino Linotype" w:hAnsi="Palatino Linotype"/>
        </w:rPr>
      </w:pPr>
    </w:p>
    <w:p w:rsidR="005E00F5" w:rsidRDefault="005E00F5" w:rsidP="00FD6A71">
      <w:pPr>
        <w:spacing w:after="0" w:line="259" w:lineRule="auto"/>
        <w:rPr>
          <w:rFonts w:ascii="Palatino Linotype" w:hAnsi="Palatino Linotype"/>
        </w:rPr>
      </w:pPr>
      <w:r>
        <w:rPr>
          <w:rFonts w:ascii="Palatino Linotype" w:hAnsi="Palatino Linotype"/>
        </w:rPr>
        <w:br w:type="page"/>
      </w:r>
    </w:p>
    <w:p w:rsidR="005E00F5" w:rsidRPr="005E00F5" w:rsidRDefault="00FD6A71" w:rsidP="00FD6A71">
      <w:pPr>
        <w:pStyle w:val="Prrafodelista"/>
        <w:spacing w:after="0" w:line="276" w:lineRule="auto"/>
        <w:ind w:left="0"/>
        <w:rPr>
          <w:rFonts w:ascii="Palatino Linotype" w:hAnsi="Palatino Linotype"/>
          <w:b/>
        </w:rPr>
      </w:pPr>
      <w:r w:rsidRPr="006876FB">
        <w:rPr>
          <w:noProof/>
          <w:lang w:eastAsia="es-NI"/>
        </w:rPr>
        <w:lastRenderedPageBreak/>
        <w:drawing>
          <wp:anchor distT="0" distB="0" distL="114300" distR="114300" simplePos="0" relativeHeight="251658240" behindDoc="0" locked="0" layoutInCell="1" allowOverlap="1">
            <wp:simplePos x="0" y="0"/>
            <wp:positionH relativeFrom="margin">
              <wp:posOffset>-264209</wp:posOffset>
            </wp:positionH>
            <wp:positionV relativeFrom="paragraph">
              <wp:posOffset>244767</wp:posOffset>
            </wp:positionV>
            <wp:extent cx="6194864" cy="768691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303" cy="7687464"/>
                    </a:xfrm>
                    <a:prstGeom prst="rect">
                      <a:avLst/>
                    </a:prstGeom>
                    <a:noFill/>
                    <a:ln>
                      <a:noFill/>
                    </a:ln>
                  </pic:spPr>
                </pic:pic>
              </a:graphicData>
            </a:graphic>
            <wp14:sizeRelH relativeFrom="page">
              <wp14:pctWidth>0</wp14:pctWidth>
            </wp14:sizeRelH>
            <wp14:sizeRelV relativeFrom="page">
              <wp14:pctHeight>0</wp14:pctHeight>
            </wp14:sizeRelV>
          </wp:anchor>
        </w:drawing>
      </w:r>
      <w:r w:rsidR="005E00F5" w:rsidRPr="005E00F5">
        <w:rPr>
          <w:rFonts w:ascii="Palatino Linotype" w:hAnsi="Palatino Linotype"/>
          <w:b/>
        </w:rPr>
        <w:t>ANEXO 1</w:t>
      </w:r>
      <w:r w:rsidR="005E00F5">
        <w:rPr>
          <w:rFonts w:ascii="Palatino Linotype" w:hAnsi="Palatino Linotype"/>
          <w:b/>
        </w:rPr>
        <w:t>.- INDICADORES DE GOBIERNO CORPORATIVO</w:t>
      </w:r>
    </w:p>
    <w:p w:rsidR="005E00F5" w:rsidRDefault="005E00F5" w:rsidP="00FD6A71">
      <w:pPr>
        <w:pStyle w:val="Prrafodelista"/>
        <w:spacing w:after="0" w:line="276" w:lineRule="auto"/>
        <w:ind w:left="0"/>
        <w:rPr>
          <w:rFonts w:ascii="Palatino Linotype" w:hAnsi="Palatino Linotype"/>
        </w:rPr>
      </w:pPr>
    </w:p>
    <w:p w:rsidR="006876FB" w:rsidRDefault="006876FB" w:rsidP="00FD6A71">
      <w:pPr>
        <w:spacing w:after="0" w:line="259" w:lineRule="auto"/>
        <w:rPr>
          <w:rFonts w:ascii="Palatino Linotype" w:hAnsi="Palatino Linotype"/>
        </w:rPr>
      </w:pPr>
      <w:r>
        <w:rPr>
          <w:rFonts w:ascii="Palatino Linotype" w:hAnsi="Palatino Linotype"/>
        </w:rPr>
        <w:br w:type="page"/>
      </w:r>
      <w:r w:rsidR="009A46C1" w:rsidRPr="009A46C1">
        <w:rPr>
          <w:noProof/>
          <w:lang w:eastAsia="es-NI"/>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-1341</wp:posOffset>
            </wp:positionV>
            <wp:extent cx="5961362" cy="7510793"/>
            <wp:effectExtent l="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362" cy="7510793"/>
                    </a:xfrm>
                    <a:prstGeom prst="rect">
                      <a:avLst/>
                    </a:prstGeom>
                    <a:noFill/>
                    <a:ln>
                      <a:noFill/>
                    </a:ln>
                  </pic:spPr>
                </pic:pic>
              </a:graphicData>
            </a:graphic>
            <wp14:sizeRelH relativeFrom="page">
              <wp14:pctWidth>0</wp14:pctWidth>
            </wp14:sizeRelH>
            <wp14:sizeRelV relativeFrom="page">
              <wp14:pctHeight>0</wp14:pctHeight>
            </wp14:sizeRelV>
          </wp:anchor>
        </w:drawing>
      </w:r>
      <w:r w:rsidR="009A46C1">
        <w:rPr>
          <w:rFonts w:ascii="Palatino Linotype" w:hAnsi="Palatino Linotype"/>
        </w:rPr>
        <w:br w:type="page"/>
      </w:r>
    </w:p>
    <w:p w:rsidR="009A46C1" w:rsidRDefault="005E00F5" w:rsidP="00FD6A71">
      <w:pPr>
        <w:spacing w:after="0" w:line="259" w:lineRule="auto"/>
        <w:rPr>
          <w:rFonts w:ascii="Palatino Linotype" w:hAnsi="Palatino Linotype"/>
        </w:rPr>
      </w:pPr>
      <w:r w:rsidRPr="005E00F5">
        <w:rPr>
          <w:noProof/>
          <w:lang w:eastAsia="es-NI"/>
        </w:rPr>
        <w:lastRenderedPageBreak/>
        <w:drawing>
          <wp:inline distT="0" distB="0" distL="0" distR="0">
            <wp:extent cx="5611770" cy="6989276"/>
            <wp:effectExtent l="0" t="0" r="8255"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858" cy="6991876"/>
                    </a:xfrm>
                    <a:prstGeom prst="rect">
                      <a:avLst/>
                    </a:prstGeom>
                    <a:noFill/>
                    <a:ln>
                      <a:noFill/>
                    </a:ln>
                  </pic:spPr>
                </pic:pic>
              </a:graphicData>
            </a:graphic>
          </wp:inline>
        </w:drawing>
      </w:r>
    </w:p>
    <w:p w:rsidR="00BF75D0" w:rsidRDefault="00BF75D0">
      <w:pPr>
        <w:spacing w:line="259" w:lineRule="auto"/>
        <w:rPr>
          <w:rFonts w:ascii="Palatino Linotype" w:hAnsi="Palatino Linotype"/>
        </w:rPr>
      </w:pPr>
      <w:r>
        <w:rPr>
          <w:rFonts w:ascii="Palatino Linotype" w:hAnsi="Palatino Linotype"/>
        </w:rPr>
        <w:br w:type="page"/>
      </w:r>
    </w:p>
    <w:p w:rsidR="005E00F5" w:rsidRDefault="005E00F5" w:rsidP="00FD6A71">
      <w:pPr>
        <w:spacing w:after="0" w:line="259" w:lineRule="auto"/>
        <w:rPr>
          <w:rFonts w:ascii="Palatino Linotype" w:hAnsi="Palatino Linotype"/>
        </w:rPr>
      </w:pPr>
    </w:p>
    <w:p w:rsidR="00BB3F51" w:rsidRDefault="00FD6A71" w:rsidP="00FD6A71">
      <w:pPr>
        <w:pStyle w:val="Prrafodelista"/>
        <w:spacing w:after="0" w:line="276" w:lineRule="auto"/>
        <w:ind w:left="0"/>
        <w:rPr>
          <w:rFonts w:ascii="Palatino Linotype" w:hAnsi="Palatino Linotype"/>
        </w:rPr>
      </w:pPr>
      <w:r w:rsidRPr="00FD6A71">
        <w:rPr>
          <w:noProof/>
          <w:lang w:eastAsia="es-NI"/>
        </w:rPr>
        <w:drawing>
          <wp:anchor distT="0" distB="0" distL="114300" distR="114300" simplePos="0" relativeHeight="251660288" behindDoc="0" locked="0" layoutInCell="1" allowOverlap="1">
            <wp:simplePos x="0" y="0"/>
            <wp:positionH relativeFrom="column">
              <wp:posOffset>-418953</wp:posOffset>
            </wp:positionH>
            <wp:positionV relativeFrom="paragraph">
              <wp:posOffset>-163195</wp:posOffset>
            </wp:positionV>
            <wp:extent cx="6655312" cy="8146513"/>
            <wp:effectExtent l="0" t="0" r="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7415" cy="8173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6C1" w:rsidRDefault="009A46C1" w:rsidP="00FD6A71">
      <w:pPr>
        <w:pStyle w:val="Prrafodelista"/>
        <w:spacing w:after="0" w:line="276" w:lineRule="auto"/>
        <w:ind w:left="0"/>
        <w:rPr>
          <w:rFonts w:ascii="Palatino Linotype" w:hAnsi="Palatino Linotype"/>
        </w:rPr>
      </w:pPr>
    </w:p>
    <w:p w:rsidR="009A46C1" w:rsidRDefault="009A46C1" w:rsidP="00FD6A71">
      <w:pPr>
        <w:pStyle w:val="Prrafodelista"/>
        <w:spacing w:after="0" w:line="276" w:lineRule="auto"/>
        <w:ind w:left="0"/>
        <w:rPr>
          <w:rFonts w:ascii="Palatino Linotype" w:hAnsi="Palatino Linotype"/>
        </w:rPr>
      </w:pPr>
    </w:p>
    <w:p w:rsidR="009A46C1" w:rsidRPr="005E753B" w:rsidRDefault="009A46C1" w:rsidP="00FD6A71">
      <w:pPr>
        <w:pStyle w:val="Prrafodelista"/>
        <w:spacing w:after="0" w:line="276" w:lineRule="auto"/>
        <w:ind w:left="0"/>
        <w:rPr>
          <w:rFonts w:ascii="Palatino Linotype" w:hAnsi="Palatino Linotype"/>
        </w:rPr>
      </w:pPr>
    </w:p>
    <w:p w:rsidR="00DF35D6" w:rsidRPr="005E753B" w:rsidRDefault="00DF35D6"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BB3F51" w:rsidRPr="005E753B" w:rsidRDefault="00BB3F51"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p w:rsidR="00DF35D6" w:rsidRPr="005E753B" w:rsidRDefault="00DF35D6" w:rsidP="00FD6A71">
      <w:pPr>
        <w:tabs>
          <w:tab w:val="left" w:pos="1134"/>
          <w:tab w:val="left" w:pos="1276"/>
          <w:tab w:val="left" w:pos="1701"/>
        </w:tabs>
        <w:autoSpaceDE w:val="0"/>
        <w:autoSpaceDN w:val="0"/>
        <w:adjustRightInd w:val="0"/>
        <w:spacing w:after="0" w:line="276" w:lineRule="auto"/>
        <w:ind w:left="360"/>
        <w:jc w:val="both"/>
        <w:rPr>
          <w:rFonts w:ascii="Palatino Linotype" w:hAnsi="Palatino Linotype"/>
        </w:rPr>
      </w:pPr>
    </w:p>
    <w:sectPr w:rsidR="00DF35D6" w:rsidRPr="005E753B" w:rsidSect="00E42551">
      <w:headerReference w:type="default" r:id="rId11"/>
      <w:footerReference w:type="default" r:id="rId12"/>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DB0" w:rsidRDefault="001C4DB0" w:rsidP="00AA7BCA">
      <w:pPr>
        <w:spacing w:after="0" w:line="240" w:lineRule="auto"/>
      </w:pPr>
      <w:r>
        <w:separator/>
      </w:r>
    </w:p>
  </w:endnote>
  <w:endnote w:type="continuationSeparator" w:id="0">
    <w:p w:rsidR="001C4DB0" w:rsidRDefault="001C4DB0" w:rsidP="00AA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21972"/>
      <w:docPartObj>
        <w:docPartGallery w:val="Page Numbers (Bottom of Page)"/>
        <w:docPartUnique/>
      </w:docPartObj>
    </w:sdtPr>
    <w:sdtEndPr/>
    <w:sdtContent>
      <w:sdt>
        <w:sdtPr>
          <w:id w:val="265585200"/>
          <w:docPartObj>
            <w:docPartGallery w:val="Page Numbers (Top of Page)"/>
            <w:docPartUnique/>
          </w:docPartObj>
        </w:sdtPr>
        <w:sdtEndPr/>
        <w:sdtContent>
          <w:p w:rsidR="004B672D" w:rsidRDefault="004B672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B7663">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B7663">
              <w:rPr>
                <w:b/>
                <w:bCs/>
                <w:noProof/>
              </w:rPr>
              <w:t>23</w:t>
            </w:r>
            <w:r>
              <w:rPr>
                <w:b/>
                <w:bCs/>
                <w:sz w:val="24"/>
                <w:szCs w:val="24"/>
              </w:rPr>
              <w:fldChar w:fldCharType="end"/>
            </w:r>
          </w:p>
        </w:sdtContent>
      </w:sdt>
    </w:sdtContent>
  </w:sdt>
  <w:p w:rsidR="004B672D" w:rsidRDefault="004B6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DB0" w:rsidRDefault="001C4DB0" w:rsidP="00AA7BCA">
      <w:pPr>
        <w:spacing w:after="0" w:line="240" w:lineRule="auto"/>
      </w:pPr>
      <w:r>
        <w:separator/>
      </w:r>
    </w:p>
  </w:footnote>
  <w:footnote w:type="continuationSeparator" w:id="0">
    <w:p w:rsidR="001C4DB0" w:rsidRDefault="001C4DB0" w:rsidP="00AA7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401"/>
      <w:gridCol w:w="5407"/>
    </w:tblGrid>
    <w:tr w:rsidR="004B672D" w:rsidRPr="001B385E" w:rsidTr="001B385E">
      <w:trPr>
        <w:trHeight w:hRule="exact" w:val="978"/>
      </w:trPr>
      <w:tc>
        <w:tcPr>
          <w:tcW w:w="2957" w:type="dxa"/>
          <w:vMerge w:val="restart"/>
          <w:shd w:val="clear" w:color="auto" w:fill="auto"/>
          <w:vAlign w:val="center"/>
        </w:tcPr>
        <w:p w:rsidR="004B672D" w:rsidRPr="001B385E" w:rsidRDefault="004B672D" w:rsidP="00AA7BCA">
          <w:pPr>
            <w:tabs>
              <w:tab w:val="center" w:pos="4320"/>
              <w:tab w:val="right" w:pos="8640"/>
            </w:tabs>
            <w:spacing w:before="60" w:after="60"/>
            <w:rPr>
              <w:rFonts w:ascii="Calibri" w:hAnsi="Calibri" w:cs="Arial"/>
            </w:rPr>
          </w:pPr>
          <w:r w:rsidRPr="001B385E">
            <w:rPr>
              <w:rFonts w:ascii="Calibri" w:hAnsi="Calibri" w:cs="Arial"/>
              <w:noProof/>
              <w:lang w:eastAsia="es-NI"/>
            </w:rPr>
            <w:drawing>
              <wp:anchor distT="0" distB="0" distL="114300" distR="114300" simplePos="0" relativeHeight="251659264" behindDoc="0" locked="0" layoutInCell="1" allowOverlap="1" wp14:anchorId="30B9A3F0" wp14:editId="5CD2EA5A">
                <wp:simplePos x="0" y="0"/>
                <wp:positionH relativeFrom="column">
                  <wp:posOffset>208280</wp:posOffset>
                </wp:positionH>
                <wp:positionV relativeFrom="paragraph">
                  <wp:posOffset>-33020</wp:posOffset>
                </wp:positionV>
                <wp:extent cx="1244600" cy="101028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AMI.jp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0285"/>
                        </a:xfrm>
                        <a:prstGeom prst="rect">
                          <a:avLst/>
                        </a:prstGeom>
                      </pic:spPr>
                    </pic:pic>
                  </a:graphicData>
                </a:graphic>
                <wp14:sizeRelH relativeFrom="page">
                  <wp14:pctWidth>0</wp14:pctWidth>
                </wp14:sizeRelH>
                <wp14:sizeRelV relativeFrom="page">
                  <wp14:pctHeight>0</wp14:pctHeight>
                </wp14:sizeRelV>
              </wp:anchor>
            </w:drawing>
          </w:r>
        </w:p>
        <w:p w:rsidR="004B672D" w:rsidRPr="001B385E" w:rsidRDefault="004B672D" w:rsidP="00AA7BCA">
          <w:pPr>
            <w:spacing w:before="60" w:after="60"/>
            <w:rPr>
              <w:rFonts w:ascii="Calibri" w:hAnsi="Calibri" w:cs="Arial"/>
              <w:noProof/>
            </w:rPr>
          </w:pPr>
        </w:p>
        <w:p w:rsidR="004B672D" w:rsidRPr="001B385E" w:rsidRDefault="004B672D" w:rsidP="00AA7BCA">
          <w:pPr>
            <w:spacing w:before="60" w:after="60"/>
            <w:rPr>
              <w:rFonts w:ascii="Calibri" w:hAnsi="Calibri" w:cs="Arial"/>
            </w:rPr>
          </w:pPr>
        </w:p>
      </w:tc>
      <w:tc>
        <w:tcPr>
          <w:tcW w:w="2401" w:type="dxa"/>
          <w:shd w:val="clear" w:color="auto" w:fill="auto"/>
          <w:vAlign w:val="center"/>
        </w:tcPr>
        <w:p w:rsidR="004B672D" w:rsidRPr="001B385E" w:rsidRDefault="004B672D" w:rsidP="00AA7BCA">
          <w:pPr>
            <w:spacing w:before="60" w:after="60"/>
            <w:rPr>
              <w:rFonts w:ascii="Calibri" w:hAnsi="Calibri" w:cs="Arial"/>
              <w:b/>
              <w:bCs/>
            </w:rPr>
          </w:pPr>
          <w:r w:rsidRPr="001B385E">
            <w:rPr>
              <w:rFonts w:ascii="Calibri" w:hAnsi="Calibri" w:cs="Arial"/>
              <w:b/>
              <w:bCs/>
            </w:rPr>
            <w:t xml:space="preserve">Nombre del Proyecto </w:t>
          </w:r>
        </w:p>
      </w:tc>
      <w:tc>
        <w:tcPr>
          <w:tcW w:w="5407" w:type="dxa"/>
          <w:shd w:val="clear" w:color="auto" w:fill="auto"/>
          <w:vAlign w:val="center"/>
        </w:tcPr>
        <w:p w:rsidR="004B672D" w:rsidRPr="001B385E" w:rsidRDefault="004B672D" w:rsidP="00757228">
          <w:pPr>
            <w:pStyle w:val="Titulo"/>
            <w:rPr>
              <w:rFonts w:ascii="Calibri" w:hAnsi="Calibri" w:cs="Arial"/>
              <w:b w:val="0"/>
              <w:bCs/>
              <w:sz w:val="22"/>
              <w:szCs w:val="22"/>
            </w:rPr>
          </w:pPr>
          <w:r w:rsidRPr="001B385E">
            <w:rPr>
              <w:rFonts w:ascii="Calibri" w:hAnsi="Calibri" w:cs="Arial"/>
              <w:b w:val="0"/>
              <w:bCs/>
              <w:sz w:val="22"/>
              <w:szCs w:val="22"/>
            </w:rPr>
            <w:t xml:space="preserve">NORMA SOBRE </w:t>
          </w:r>
          <w:r w:rsidR="00757228">
            <w:rPr>
              <w:rFonts w:ascii="Calibri" w:hAnsi="Calibri" w:cs="Arial"/>
              <w:b w:val="0"/>
              <w:bCs/>
              <w:sz w:val="22"/>
              <w:szCs w:val="22"/>
            </w:rPr>
            <w:t>GOBIERNO CO</w:t>
          </w:r>
          <w:r w:rsidR="00BF75D0">
            <w:rPr>
              <w:rFonts w:ascii="Calibri" w:hAnsi="Calibri" w:cs="Arial"/>
              <w:b w:val="0"/>
              <w:bCs/>
              <w:sz w:val="22"/>
              <w:szCs w:val="22"/>
            </w:rPr>
            <w:t>RPORATIVO PARA INSTITUCIONES DE MICROFINANZAS</w:t>
          </w:r>
        </w:p>
      </w:tc>
    </w:tr>
    <w:tr w:rsidR="004B672D" w:rsidRPr="001B385E" w:rsidTr="001B385E">
      <w:trPr>
        <w:trHeight w:hRule="exact" w:val="712"/>
      </w:trPr>
      <w:tc>
        <w:tcPr>
          <w:tcW w:w="2957" w:type="dxa"/>
          <w:vMerge/>
          <w:shd w:val="clear" w:color="auto" w:fill="auto"/>
          <w:vAlign w:val="center"/>
        </w:tcPr>
        <w:p w:rsidR="004B672D" w:rsidRPr="001B385E" w:rsidRDefault="004B672D" w:rsidP="00AA7BCA">
          <w:pPr>
            <w:tabs>
              <w:tab w:val="center" w:pos="4320"/>
              <w:tab w:val="right" w:pos="8640"/>
            </w:tabs>
            <w:spacing w:before="60" w:after="60"/>
            <w:rPr>
              <w:rFonts w:ascii="Calibri" w:hAnsi="Calibri" w:cs="Arial"/>
              <w:noProof/>
            </w:rPr>
          </w:pPr>
        </w:p>
      </w:tc>
      <w:tc>
        <w:tcPr>
          <w:tcW w:w="2401" w:type="dxa"/>
          <w:shd w:val="clear" w:color="auto" w:fill="auto"/>
          <w:vAlign w:val="center"/>
        </w:tcPr>
        <w:p w:rsidR="004B672D" w:rsidRPr="001B385E" w:rsidRDefault="004B672D" w:rsidP="00AA7BCA">
          <w:pPr>
            <w:spacing w:before="60" w:after="60"/>
            <w:rPr>
              <w:rFonts w:ascii="Calibri" w:hAnsi="Calibri" w:cs="Arial"/>
              <w:b/>
              <w:bCs/>
            </w:rPr>
          </w:pPr>
          <w:r w:rsidRPr="001B385E">
            <w:rPr>
              <w:rFonts w:ascii="Calibri" w:hAnsi="Calibri" w:cs="Arial"/>
              <w:b/>
              <w:bCs/>
            </w:rPr>
            <w:t>Envío de observaciones</w:t>
          </w:r>
        </w:p>
        <w:p w:rsidR="004B672D" w:rsidRPr="001B385E" w:rsidRDefault="000B7663" w:rsidP="00FD6A71">
          <w:pPr>
            <w:spacing w:before="60" w:after="60"/>
            <w:rPr>
              <w:rFonts w:ascii="Calibri" w:hAnsi="Calibri" w:cs="Arial"/>
              <w:b/>
              <w:bCs/>
            </w:rPr>
          </w:pPr>
          <w:r>
            <w:rPr>
              <w:rFonts w:ascii="Calibri" w:hAnsi="Calibri" w:cs="Arial"/>
              <w:b/>
              <w:bCs/>
            </w:rPr>
            <w:t>31</w:t>
          </w:r>
          <w:r w:rsidR="004B672D" w:rsidRPr="001B385E">
            <w:rPr>
              <w:rFonts w:ascii="Calibri" w:hAnsi="Calibri" w:cs="Arial"/>
              <w:b/>
              <w:bCs/>
            </w:rPr>
            <w:t xml:space="preserve"> de </w:t>
          </w:r>
          <w:r w:rsidR="009E3004">
            <w:rPr>
              <w:rFonts w:ascii="Calibri" w:hAnsi="Calibri" w:cs="Arial"/>
              <w:b/>
              <w:bCs/>
            </w:rPr>
            <w:t xml:space="preserve">mayo </w:t>
          </w:r>
          <w:r w:rsidR="004B672D" w:rsidRPr="001B385E">
            <w:rPr>
              <w:rFonts w:ascii="Calibri" w:hAnsi="Calibri" w:cs="Arial"/>
              <w:b/>
              <w:bCs/>
            </w:rPr>
            <w:t>de 2017</w:t>
          </w:r>
        </w:p>
      </w:tc>
      <w:tc>
        <w:tcPr>
          <w:tcW w:w="5407" w:type="dxa"/>
          <w:shd w:val="clear" w:color="auto" w:fill="auto"/>
          <w:vAlign w:val="center"/>
        </w:tcPr>
        <w:p w:rsidR="004B672D" w:rsidRPr="001B385E" w:rsidRDefault="004B672D" w:rsidP="00D97566">
          <w:pPr>
            <w:spacing w:line="276" w:lineRule="auto"/>
            <w:jc w:val="center"/>
            <w:rPr>
              <w:rFonts w:ascii="Calibri" w:hAnsi="Calibri" w:cs="Arial"/>
              <w:b/>
              <w:bCs/>
            </w:rPr>
          </w:pPr>
          <w:r w:rsidRPr="001B385E">
            <w:rPr>
              <w:rFonts w:ascii="Calibri" w:hAnsi="Calibri" w:cs="Arial"/>
              <w:b/>
              <w:bCs/>
            </w:rPr>
            <w:t>CONSULTA CON LAS IFIM</w:t>
          </w:r>
        </w:p>
      </w:tc>
    </w:tr>
  </w:tbl>
  <w:p w:rsidR="004B672D" w:rsidRPr="00D97566" w:rsidRDefault="004B672D">
    <w:pPr>
      <w:pStyle w:val="Encabezado"/>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21B"/>
    <w:multiLevelType w:val="hybridMultilevel"/>
    <w:tmpl w:val="BE3C8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2A361F"/>
    <w:multiLevelType w:val="multilevel"/>
    <w:tmpl w:val="E05CB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B57B6A"/>
    <w:multiLevelType w:val="hybridMultilevel"/>
    <w:tmpl w:val="D4F0B91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nsid w:val="11604C5D"/>
    <w:multiLevelType w:val="hybridMultilevel"/>
    <w:tmpl w:val="97AC333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135B4F26"/>
    <w:multiLevelType w:val="hybridMultilevel"/>
    <w:tmpl w:val="782EF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57701D"/>
    <w:multiLevelType w:val="multilevel"/>
    <w:tmpl w:val="DD8004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7878B6"/>
    <w:multiLevelType w:val="hybridMultilevel"/>
    <w:tmpl w:val="74C62C6A"/>
    <w:lvl w:ilvl="0" w:tplc="45400ABE">
      <w:start w:val="1"/>
      <w:numFmt w:val="decimal"/>
      <w:lvlText w:val="Artículo %1.-"/>
      <w:lvlJc w:val="lef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F85285"/>
    <w:multiLevelType w:val="hybridMultilevel"/>
    <w:tmpl w:val="6A4A33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3D67AA"/>
    <w:multiLevelType w:val="hybridMultilevel"/>
    <w:tmpl w:val="6944ED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771E01"/>
    <w:multiLevelType w:val="hybridMultilevel"/>
    <w:tmpl w:val="9F8421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755691"/>
    <w:multiLevelType w:val="hybridMultilevel"/>
    <w:tmpl w:val="4FA8768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nsid w:val="22084BA4"/>
    <w:multiLevelType w:val="hybridMultilevel"/>
    <w:tmpl w:val="00D0647C"/>
    <w:lvl w:ilvl="0" w:tplc="53C2A6D0">
      <w:start w:val="1"/>
      <w:numFmt w:val="decimal"/>
      <w:lvlText w:val="%1."/>
      <w:lvlJc w:val="left"/>
      <w:pPr>
        <w:ind w:left="720" w:hanging="360"/>
      </w:pPr>
      <w:rPr>
        <w:rFonts w:ascii="Palatino Linotype" w:eastAsiaTheme="minorHAnsi" w:hAnsi="Palatino Linotype" w:cstheme="minorBidi"/>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38294C69"/>
    <w:multiLevelType w:val="hybridMultilevel"/>
    <w:tmpl w:val="1988C8D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3D330D91"/>
    <w:multiLevelType w:val="hybridMultilevel"/>
    <w:tmpl w:val="3404EF6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3E741900"/>
    <w:multiLevelType w:val="hybridMultilevel"/>
    <w:tmpl w:val="8CFE8F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4B1C1A"/>
    <w:multiLevelType w:val="hybridMultilevel"/>
    <w:tmpl w:val="C2F6D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7549D3"/>
    <w:multiLevelType w:val="hybridMultilevel"/>
    <w:tmpl w:val="DF9AB8E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470A182F"/>
    <w:multiLevelType w:val="hybridMultilevel"/>
    <w:tmpl w:val="A67685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463D0A"/>
    <w:multiLevelType w:val="hybridMultilevel"/>
    <w:tmpl w:val="F096735C"/>
    <w:lvl w:ilvl="0" w:tplc="4C0A000F">
      <w:start w:val="1"/>
      <w:numFmt w:val="decimal"/>
      <w:lvlText w:val="%1."/>
      <w:lvlJc w:val="left"/>
      <w:pPr>
        <w:ind w:left="502" w:hanging="360"/>
      </w:pPr>
    </w:lvl>
    <w:lvl w:ilvl="1" w:tplc="130AE714">
      <w:start w:val="2"/>
      <w:numFmt w:val="bullet"/>
      <w:lvlText w:val="·"/>
      <w:lvlJc w:val="left"/>
      <w:pPr>
        <w:ind w:left="1222" w:hanging="360"/>
      </w:pPr>
      <w:rPr>
        <w:rFonts w:ascii="Calibri" w:eastAsia="Calibri" w:hAnsi="Calibri" w:cs="Times New Roman" w:hint="default"/>
      </w:rPr>
    </w:lvl>
    <w:lvl w:ilvl="2" w:tplc="4C0A001B" w:tentative="1">
      <w:start w:val="1"/>
      <w:numFmt w:val="lowerRoman"/>
      <w:lvlText w:val="%3."/>
      <w:lvlJc w:val="right"/>
      <w:pPr>
        <w:ind w:left="1942" w:hanging="180"/>
      </w:pPr>
    </w:lvl>
    <w:lvl w:ilvl="3" w:tplc="4C0A000F" w:tentative="1">
      <w:start w:val="1"/>
      <w:numFmt w:val="decimal"/>
      <w:lvlText w:val="%4."/>
      <w:lvlJc w:val="left"/>
      <w:pPr>
        <w:ind w:left="2662" w:hanging="360"/>
      </w:pPr>
    </w:lvl>
    <w:lvl w:ilvl="4" w:tplc="4C0A0019" w:tentative="1">
      <w:start w:val="1"/>
      <w:numFmt w:val="lowerLetter"/>
      <w:lvlText w:val="%5."/>
      <w:lvlJc w:val="left"/>
      <w:pPr>
        <w:ind w:left="3382" w:hanging="360"/>
      </w:pPr>
    </w:lvl>
    <w:lvl w:ilvl="5" w:tplc="4C0A001B" w:tentative="1">
      <w:start w:val="1"/>
      <w:numFmt w:val="lowerRoman"/>
      <w:lvlText w:val="%6."/>
      <w:lvlJc w:val="right"/>
      <w:pPr>
        <w:ind w:left="4102" w:hanging="180"/>
      </w:pPr>
    </w:lvl>
    <w:lvl w:ilvl="6" w:tplc="4C0A000F" w:tentative="1">
      <w:start w:val="1"/>
      <w:numFmt w:val="decimal"/>
      <w:lvlText w:val="%7."/>
      <w:lvlJc w:val="left"/>
      <w:pPr>
        <w:ind w:left="4822" w:hanging="360"/>
      </w:pPr>
    </w:lvl>
    <w:lvl w:ilvl="7" w:tplc="4C0A0019" w:tentative="1">
      <w:start w:val="1"/>
      <w:numFmt w:val="lowerLetter"/>
      <w:lvlText w:val="%8."/>
      <w:lvlJc w:val="left"/>
      <w:pPr>
        <w:ind w:left="5542" w:hanging="360"/>
      </w:pPr>
    </w:lvl>
    <w:lvl w:ilvl="8" w:tplc="4C0A001B" w:tentative="1">
      <w:start w:val="1"/>
      <w:numFmt w:val="lowerRoman"/>
      <w:lvlText w:val="%9."/>
      <w:lvlJc w:val="right"/>
      <w:pPr>
        <w:ind w:left="6262" w:hanging="180"/>
      </w:pPr>
    </w:lvl>
  </w:abstractNum>
  <w:abstractNum w:abstractNumId="19">
    <w:nsid w:val="4A893E51"/>
    <w:multiLevelType w:val="hybridMultilevel"/>
    <w:tmpl w:val="5B006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3B6D58"/>
    <w:multiLevelType w:val="hybridMultilevel"/>
    <w:tmpl w:val="30881A2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nsid w:val="61C059FA"/>
    <w:multiLevelType w:val="hybridMultilevel"/>
    <w:tmpl w:val="8ABA73B0"/>
    <w:lvl w:ilvl="0" w:tplc="A448ED90">
      <w:start w:val="1"/>
      <w:numFmt w:val="decimal"/>
      <w:lvlText w:val="%1."/>
      <w:lvlJc w:val="left"/>
      <w:pPr>
        <w:ind w:left="720" w:hanging="360"/>
      </w:pPr>
      <w:rPr>
        <w:rFonts w:ascii="Calibri" w:hAnsi="Calibri"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nsid w:val="67B43FB6"/>
    <w:multiLevelType w:val="hybridMultilevel"/>
    <w:tmpl w:val="8C169D28"/>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nsid w:val="69D54DB6"/>
    <w:multiLevelType w:val="hybridMultilevel"/>
    <w:tmpl w:val="91BEC768"/>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4">
    <w:nsid w:val="732F35C8"/>
    <w:multiLevelType w:val="hybridMultilevel"/>
    <w:tmpl w:val="FC3E80BC"/>
    <w:lvl w:ilvl="0" w:tplc="4C0A000F">
      <w:start w:val="1"/>
      <w:numFmt w:val="decimal"/>
      <w:lvlText w:val="%1."/>
      <w:lvlJc w:val="left"/>
      <w:pPr>
        <w:ind w:left="720" w:hanging="360"/>
      </w:pPr>
      <w:rPr>
        <w:rFonts w:hint="default"/>
      </w:rPr>
    </w:lvl>
    <w:lvl w:ilvl="1" w:tplc="34A4C270">
      <w:start w:val="1"/>
      <w:numFmt w:val="lowerLetter"/>
      <w:lvlText w:val="%2."/>
      <w:lvlJc w:val="left"/>
      <w:pPr>
        <w:ind w:left="1440" w:hanging="360"/>
      </w:pPr>
      <w:rPr>
        <w:rFonts w:asciiTheme="minorHAnsi" w:eastAsia="Times New Roman" w:hAnsiTheme="minorHAnsi" w:cstheme="minorBidi"/>
      </w:r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nsid w:val="7598210A"/>
    <w:multiLevelType w:val="hybridMultilevel"/>
    <w:tmpl w:val="D2C8B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A73E35"/>
    <w:multiLevelType w:val="hybridMultilevel"/>
    <w:tmpl w:val="9F867CB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21"/>
  </w:num>
  <w:num w:numId="6">
    <w:abstractNumId w:val="11"/>
  </w:num>
  <w:num w:numId="7">
    <w:abstractNumId w:val="22"/>
  </w:num>
  <w:num w:numId="8">
    <w:abstractNumId w:val="23"/>
  </w:num>
  <w:num w:numId="9">
    <w:abstractNumId w:val="20"/>
  </w:num>
  <w:num w:numId="10">
    <w:abstractNumId w:val="10"/>
  </w:num>
  <w:num w:numId="11">
    <w:abstractNumId w:val="18"/>
  </w:num>
  <w:num w:numId="12">
    <w:abstractNumId w:val="12"/>
  </w:num>
  <w:num w:numId="13">
    <w:abstractNumId w:val="16"/>
  </w:num>
  <w:num w:numId="14">
    <w:abstractNumId w:val="26"/>
  </w:num>
  <w:num w:numId="15">
    <w:abstractNumId w:val="13"/>
  </w:num>
  <w:num w:numId="16">
    <w:abstractNumId w:val="1"/>
  </w:num>
  <w:num w:numId="17">
    <w:abstractNumId w:val="24"/>
  </w:num>
  <w:num w:numId="18">
    <w:abstractNumId w:val="14"/>
  </w:num>
  <w:num w:numId="19">
    <w:abstractNumId w:val="17"/>
  </w:num>
  <w:num w:numId="20">
    <w:abstractNumId w:val="25"/>
  </w:num>
  <w:num w:numId="21">
    <w:abstractNumId w:val="0"/>
  </w:num>
  <w:num w:numId="22">
    <w:abstractNumId w:val="15"/>
  </w:num>
  <w:num w:numId="23">
    <w:abstractNumId w:val="8"/>
  </w:num>
  <w:num w:numId="24">
    <w:abstractNumId w:val="9"/>
  </w:num>
  <w:num w:numId="25">
    <w:abstractNumId w:val="19"/>
  </w:num>
  <w:num w:numId="26">
    <w:abstractNumId w:val="7"/>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F2"/>
    <w:rsid w:val="000157EC"/>
    <w:rsid w:val="000551B4"/>
    <w:rsid w:val="000640C8"/>
    <w:rsid w:val="00065492"/>
    <w:rsid w:val="00077B7C"/>
    <w:rsid w:val="0009592D"/>
    <w:rsid w:val="000B7663"/>
    <w:rsid w:val="001028E0"/>
    <w:rsid w:val="00110FBA"/>
    <w:rsid w:val="00126AD2"/>
    <w:rsid w:val="001655DA"/>
    <w:rsid w:val="001B2942"/>
    <w:rsid w:val="001B385E"/>
    <w:rsid w:val="001C4DB0"/>
    <w:rsid w:val="001E11FB"/>
    <w:rsid w:val="0025235A"/>
    <w:rsid w:val="002548DA"/>
    <w:rsid w:val="002866BC"/>
    <w:rsid w:val="002B2E0E"/>
    <w:rsid w:val="002C04EB"/>
    <w:rsid w:val="002C3FDC"/>
    <w:rsid w:val="002D11F9"/>
    <w:rsid w:val="002E5A12"/>
    <w:rsid w:val="002F4A1B"/>
    <w:rsid w:val="003262D7"/>
    <w:rsid w:val="00326DEF"/>
    <w:rsid w:val="0033700E"/>
    <w:rsid w:val="00357958"/>
    <w:rsid w:val="00382384"/>
    <w:rsid w:val="00384A4B"/>
    <w:rsid w:val="003A5404"/>
    <w:rsid w:val="003D55FD"/>
    <w:rsid w:val="003E7DE0"/>
    <w:rsid w:val="003F32FE"/>
    <w:rsid w:val="00460484"/>
    <w:rsid w:val="00463149"/>
    <w:rsid w:val="00470559"/>
    <w:rsid w:val="004835C3"/>
    <w:rsid w:val="004B39D8"/>
    <w:rsid w:val="004B672D"/>
    <w:rsid w:val="004C2FF3"/>
    <w:rsid w:val="005179B7"/>
    <w:rsid w:val="00517FC2"/>
    <w:rsid w:val="00532B36"/>
    <w:rsid w:val="00574B16"/>
    <w:rsid w:val="00594C6C"/>
    <w:rsid w:val="005D2C54"/>
    <w:rsid w:val="005E00F5"/>
    <w:rsid w:val="005E753B"/>
    <w:rsid w:val="005E7E3C"/>
    <w:rsid w:val="00607ACD"/>
    <w:rsid w:val="00626843"/>
    <w:rsid w:val="00634F93"/>
    <w:rsid w:val="00642B43"/>
    <w:rsid w:val="0066514B"/>
    <w:rsid w:val="006876FB"/>
    <w:rsid w:val="006C35AB"/>
    <w:rsid w:val="006D0B4C"/>
    <w:rsid w:val="006D62A0"/>
    <w:rsid w:val="006E5372"/>
    <w:rsid w:val="00702FFF"/>
    <w:rsid w:val="00705AEC"/>
    <w:rsid w:val="00733E99"/>
    <w:rsid w:val="00751594"/>
    <w:rsid w:val="00757228"/>
    <w:rsid w:val="00796189"/>
    <w:rsid w:val="007B7D30"/>
    <w:rsid w:val="007F0223"/>
    <w:rsid w:val="00803C6F"/>
    <w:rsid w:val="0084573E"/>
    <w:rsid w:val="0085006C"/>
    <w:rsid w:val="00872C83"/>
    <w:rsid w:val="008745F8"/>
    <w:rsid w:val="008B0268"/>
    <w:rsid w:val="008B214B"/>
    <w:rsid w:val="008D5BFE"/>
    <w:rsid w:val="008D6243"/>
    <w:rsid w:val="00901CE0"/>
    <w:rsid w:val="00923D03"/>
    <w:rsid w:val="009257BF"/>
    <w:rsid w:val="00953E0E"/>
    <w:rsid w:val="0095550E"/>
    <w:rsid w:val="00961CEA"/>
    <w:rsid w:val="00966987"/>
    <w:rsid w:val="00980D77"/>
    <w:rsid w:val="009A46C1"/>
    <w:rsid w:val="009C555B"/>
    <w:rsid w:val="009E3004"/>
    <w:rsid w:val="009E7BAF"/>
    <w:rsid w:val="00A22E88"/>
    <w:rsid w:val="00A87957"/>
    <w:rsid w:val="00AA617B"/>
    <w:rsid w:val="00AA7BCA"/>
    <w:rsid w:val="00AB52BE"/>
    <w:rsid w:val="00AB6C36"/>
    <w:rsid w:val="00AC2282"/>
    <w:rsid w:val="00AC5367"/>
    <w:rsid w:val="00B50BEF"/>
    <w:rsid w:val="00B547BB"/>
    <w:rsid w:val="00B54EB6"/>
    <w:rsid w:val="00B571E3"/>
    <w:rsid w:val="00B622F2"/>
    <w:rsid w:val="00B67BFF"/>
    <w:rsid w:val="00BB3F51"/>
    <w:rsid w:val="00BF75D0"/>
    <w:rsid w:val="00C11144"/>
    <w:rsid w:val="00C3551B"/>
    <w:rsid w:val="00C76E84"/>
    <w:rsid w:val="00CA2A42"/>
    <w:rsid w:val="00CA4608"/>
    <w:rsid w:val="00CC5B87"/>
    <w:rsid w:val="00CC5EEC"/>
    <w:rsid w:val="00CD0DDF"/>
    <w:rsid w:val="00CD1C9C"/>
    <w:rsid w:val="00CF64F2"/>
    <w:rsid w:val="00D33020"/>
    <w:rsid w:val="00D41DE2"/>
    <w:rsid w:val="00D94549"/>
    <w:rsid w:val="00D97566"/>
    <w:rsid w:val="00DA626C"/>
    <w:rsid w:val="00DD097D"/>
    <w:rsid w:val="00DD4085"/>
    <w:rsid w:val="00DF35D6"/>
    <w:rsid w:val="00DF5729"/>
    <w:rsid w:val="00E258CF"/>
    <w:rsid w:val="00E2714E"/>
    <w:rsid w:val="00E424C1"/>
    <w:rsid w:val="00E42551"/>
    <w:rsid w:val="00E54AED"/>
    <w:rsid w:val="00E6418E"/>
    <w:rsid w:val="00E67789"/>
    <w:rsid w:val="00E7134F"/>
    <w:rsid w:val="00E937C2"/>
    <w:rsid w:val="00EB70D3"/>
    <w:rsid w:val="00F04E4B"/>
    <w:rsid w:val="00F12E05"/>
    <w:rsid w:val="00F21237"/>
    <w:rsid w:val="00F214BA"/>
    <w:rsid w:val="00F275DA"/>
    <w:rsid w:val="00F3412D"/>
    <w:rsid w:val="00F35A4B"/>
    <w:rsid w:val="00FB02F2"/>
    <w:rsid w:val="00FC2D77"/>
    <w:rsid w:val="00FD6A7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40FBAE-8B3F-4506-9A56-FA1A40BD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F2"/>
    <w:pPr>
      <w:spacing w:line="256" w:lineRule="auto"/>
    </w:pPr>
  </w:style>
  <w:style w:type="paragraph" w:styleId="Ttulo1">
    <w:name w:val="heading 1"/>
    <w:basedOn w:val="Normal"/>
    <w:next w:val="Normal"/>
    <w:link w:val="Ttulo1Car"/>
    <w:uiPriority w:val="9"/>
    <w:qFormat/>
    <w:rsid w:val="00095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F212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numbered (a)),Use Case List Paragraph"/>
    <w:basedOn w:val="Normal"/>
    <w:link w:val="PrrafodelistaCar"/>
    <w:uiPriority w:val="34"/>
    <w:qFormat/>
    <w:rsid w:val="00CF64F2"/>
    <w:pPr>
      <w:ind w:left="720"/>
      <w:contextualSpacing/>
    </w:pPr>
  </w:style>
  <w:style w:type="paragraph" w:customStyle="1" w:styleId="Titulo">
    <w:name w:val="Titulo"/>
    <w:basedOn w:val="Normal"/>
    <w:qFormat/>
    <w:rsid w:val="00A87957"/>
    <w:pPr>
      <w:keepNext/>
      <w:spacing w:before="360" w:after="240" w:line="240" w:lineRule="auto"/>
      <w:jc w:val="center"/>
    </w:pPr>
    <w:rPr>
      <w:rFonts w:ascii="Garamond" w:eastAsia="Times New Roman" w:hAnsi="Garamond" w:cs="Times New Roman"/>
      <w:b/>
      <w:sz w:val="28"/>
      <w:szCs w:val="24"/>
      <w:lang w:val="es-ES_tradnl"/>
    </w:rPr>
  </w:style>
  <w:style w:type="paragraph" w:customStyle="1" w:styleId="Prrafodelista1">
    <w:name w:val="Párrafo de lista1"/>
    <w:basedOn w:val="Normal"/>
    <w:rsid w:val="00A87957"/>
    <w:pPr>
      <w:spacing w:after="200" w:line="276" w:lineRule="auto"/>
      <w:ind w:left="720"/>
      <w:contextualSpacing/>
    </w:pPr>
    <w:rPr>
      <w:rFonts w:ascii="Calibri" w:eastAsia="Times New Roman" w:hAnsi="Calibri" w:cs="Times New Roman"/>
      <w:lang w:val="en-US"/>
    </w:rPr>
  </w:style>
  <w:style w:type="paragraph" w:styleId="Encabezado">
    <w:name w:val="header"/>
    <w:basedOn w:val="Normal"/>
    <w:link w:val="EncabezadoCar"/>
    <w:uiPriority w:val="99"/>
    <w:unhideWhenUsed/>
    <w:rsid w:val="00AA7B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BCA"/>
  </w:style>
  <w:style w:type="paragraph" w:styleId="Piedepgina">
    <w:name w:val="footer"/>
    <w:basedOn w:val="Normal"/>
    <w:link w:val="PiedepginaCar"/>
    <w:uiPriority w:val="99"/>
    <w:unhideWhenUsed/>
    <w:rsid w:val="00AA7B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BCA"/>
  </w:style>
  <w:style w:type="character" w:customStyle="1" w:styleId="Ttulo1Car">
    <w:name w:val="Título 1 Car"/>
    <w:basedOn w:val="Fuentedeprrafopredeter"/>
    <w:link w:val="Ttulo1"/>
    <w:uiPriority w:val="9"/>
    <w:rsid w:val="0009592D"/>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1B2942"/>
  </w:style>
  <w:style w:type="character" w:customStyle="1" w:styleId="Ttulo3Car">
    <w:name w:val="Título 3 Car"/>
    <w:basedOn w:val="Fuentedeprrafopredeter"/>
    <w:link w:val="Ttulo3"/>
    <w:uiPriority w:val="9"/>
    <w:semiHidden/>
    <w:rsid w:val="00F21237"/>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aliases w:val="List Paragraph (numbered (a)) Car,Use Case List Paragraph Car"/>
    <w:link w:val="Prrafodelista"/>
    <w:uiPriority w:val="34"/>
    <w:locked/>
    <w:rsid w:val="00FB02F2"/>
  </w:style>
  <w:style w:type="paragraph" w:styleId="Textodeglobo">
    <w:name w:val="Balloon Text"/>
    <w:basedOn w:val="Normal"/>
    <w:link w:val="TextodegloboCar"/>
    <w:uiPriority w:val="99"/>
    <w:semiHidden/>
    <w:rsid w:val="00E258CF"/>
    <w:pPr>
      <w:spacing w:after="0" w:line="240" w:lineRule="auto"/>
      <w:contextualSpacing/>
      <w:jc w:val="both"/>
    </w:pPr>
    <w:rPr>
      <w:rFonts w:ascii="Times New Roman" w:eastAsia="Calibri" w:hAnsi="Times New Roman" w:cs="Times New Roman"/>
      <w:sz w:val="0"/>
      <w:szCs w:val="0"/>
      <w:lang w:val="es-ES"/>
    </w:rPr>
  </w:style>
  <w:style w:type="character" w:customStyle="1" w:styleId="TextodegloboCar">
    <w:name w:val="Texto de globo Car"/>
    <w:basedOn w:val="Fuentedeprrafopredeter"/>
    <w:link w:val="Textodeglobo"/>
    <w:uiPriority w:val="99"/>
    <w:semiHidden/>
    <w:rsid w:val="00E258CF"/>
    <w:rPr>
      <w:rFonts w:ascii="Times New Roman" w:eastAsia="Calibri" w:hAnsi="Times New Roman" w:cs="Times New Roman"/>
      <w:sz w:val="0"/>
      <w:szCs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686">
      <w:bodyDiv w:val="1"/>
      <w:marLeft w:val="0"/>
      <w:marRight w:val="0"/>
      <w:marTop w:val="0"/>
      <w:marBottom w:val="0"/>
      <w:divBdr>
        <w:top w:val="none" w:sz="0" w:space="0" w:color="auto"/>
        <w:left w:val="none" w:sz="0" w:space="0" w:color="auto"/>
        <w:bottom w:val="none" w:sz="0" w:space="0" w:color="auto"/>
        <w:right w:val="none" w:sz="0" w:space="0" w:color="auto"/>
      </w:divBdr>
    </w:div>
    <w:div w:id="69350534">
      <w:bodyDiv w:val="1"/>
      <w:marLeft w:val="0"/>
      <w:marRight w:val="0"/>
      <w:marTop w:val="0"/>
      <w:marBottom w:val="0"/>
      <w:divBdr>
        <w:top w:val="none" w:sz="0" w:space="0" w:color="auto"/>
        <w:left w:val="none" w:sz="0" w:space="0" w:color="auto"/>
        <w:bottom w:val="none" w:sz="0" w:space="0" w:color="auto"/>
        <w:right w:val="none" w:sz="0" w:space="0" w:color="auto"/>
      </w:divBdr>
    </w:div>
    <w:div w:id="75981669">
      <w:bodyDiv w:val="1"/>
      <w:marLeft w:val="0"/>
      <w:marRight w:val="0"/>
      <w:marTop w:val="0"/>
      <w:marBottom w:val="0"/>
      <w:divBdr>
        <w:top w:val="none" w:sz="0" w:space="0" w:color="auto"/>
        <w:left w:val="none" w:sz="0" w:space="0" w:color="auto"/>
        <w:bottom w:val="none" w:sz="0" w:space="0" w:color="auto"/>
        <w:right w:val="none" w:sz="0" w:space="0" w:color="auto"/>
      </w:divBdr>
    </w:div>
    <w:div w:id="89547912">
      <w:bodyDiv w:val="1"/>
      <w:marLeft w:val="0"/>
      <w:marRight w:val="0"/>
      <w:marTop w:val="0"/>
      <w:marBottom w:val="0"/>
      <w:divBdr>
        <w:top w:val="none" w:sz="0" w:space="0" w:color="auto"/>
        <w:left w:val="none" w:sz="0" w:space="0" w:color="auto"/>
        <w:bottom w:val="none" w:sz="0" w:space="0" w:color="auto"/>
        <w:right w:val="none" w:sz="0" w:space="0" w:color="auto"/>
      </w:divBdr>
    </w:div>
    <w:div w:id="125705481">
      <w:bodyDiv w:val="1"/>
      <w:marLeft w:val="0"/>
      <w:marRight w:val="0"/>
      <w:marTop w:val="0"/>
      <w:marBottom w:val="0"/>
      <w:divBdr>
        <w:top w:val="none" w:sz="0" w:space="0" w:color="auto"/>
        <w:left w:val="none" w:sz="0" w:space="0" w:color="auto"/>
        <w:bottom w:val="none" w:sz="0" w:space="0" w:color="auto"/>
        <w:right w:val="none" w:sz="0" w:space="0" w:color="auto"/>
      </w:divBdr>
    </w:div>
    <w:div w:id="150562560">
      <w:bodyDiv w:val="1"/>
      <w:marLeft w:val="0"/>
      <w:marRight w:val="0"/>
      <w:marTop w:val="0"/>
      <w:marBottom w:val="0"/>
      <w:divBdr>
        <w:top w:val="none" w:sz="0" w:space="0" w:color="auto"/>
        <w:left w:val="none" w:sz="0" w:space="0" w:color="auto"/>
        <w:bottom w:val="none" w:sz="0" w:space="0" w:color="auto"/>
        <w:right w:val="none" w:sz="0" w:space="0" w:color="auto"/>
      </w:divBdr>
    </w:div>
    <w:div w:id="179399629">
      <w:bodyDiv w:val="1"/>
      <w:marLeft w:val="0"/>
      <w:marRight w:val="0"/>
      <w:marTop w:val="0"/>
      <w:marBottom w:val="0"/>
      <w:divBdr>
        <w:top w:val="none" w:sz="0" w:space="0" w:color="auto"/>
        <w:left w:val="none" w:sz="0" w:space="0" w:color="auto"/>
        <w:bottom w:val="none" w:sz="0" w:space="0" w:color="auto"/>
        <w:right w:val="none" w:sz="0" w:space="0" w:color="auto"/>
      </w:divBdr>
    </w:div>
    <w:div w:id="225067347">
      <w:bodyDiv w:val="1"/>
      <w:marLeft w:val="0"/>
      <w:marRight w:val="0"/>
      <w:marTop w:val="0"/>
      <w:marBottom w:val="0"/>
      <w:divBdr>
        <w:top w:val="none" w:sz="0" w:space="0" w:color="auto"/>
        <w:left w:val="none" w:sz="0" w:space="0" w:color="auto"/>
        <w:bottom w:val="none" w:sz="0" w:space="0" w:color="auto"/>
        <w:right w:val="none" w:sz="0" w:space="0" w:color="auto"/>
      </w:divBdr>
    </w:div>
    <w:div w:id="277372067">
      <w:bodyDiv w:val="1"/>
      <w:marLeft w:val="0"/>
      <w:marRight w:val="0"/>
      <w:marTop w:val="0"/>
      <w:marBottom w:val="0"/>
      <w:divBdr>
        <w:top w:val="none" w:sz="0" w:space="0" w:color="auto"/>
        <w:left w:val="none" w:sz="0" w:space="0" w:color="auto"/>
        <w:bottom w:val="none" w:sz="0" w:space="0" w:color="auto"/>
        <w:right w:val="none" w:sz="0" w:space="0" w:color="auto"/>
      </w:divBdr>
    </w:div>
    <w:div w:id="281351502">
      <w:bodyDiv w:val="1"/>
      <w:marLeft w:val="0"/>
      <w:marRight w:val="0"/>
      <w:marTop w:val="0"/>
      <w:marBottom w:val="0"/>
      <w:divBdr>
        <w:top w:val="none" w:sz="0" w:space="0" w:color="auto"/>
        <w:left w:val="none" w:sz="0" w:space="0" w:color="auto"/>
        <w:bottom w:val="none" w:sz="0" w:space="0" w:color="auto"/>
        <w:right w:val="none" w:sz="0" w:space="0" w:color="auto"/>
      </w:divBdr>
    </w:div>
    <w:div w:id="324478266">
      <w:bodyDiv w:val="1"/>
      <w:marLeft w:val="0"/>
      <w:marRight w:val="0"/>
      <w:marTop w:val="0"/>
      <w:marBottom w:val="0"/>
      <w:divBdr>
        <w:top w:val="none" w:sz="0" w:space="0" w:color="auto"/>
        <w:left w:val="none" w:sz="0" w:space="0" w:color="auto"/>
        <w:bottom w:val="none" w:sz="0" w:space="0" w:color="auto"/>
        <w:right w:val="none" w:sz="0" w:space="0" w:color="auto"/>
      </w:divBdr>
    </w:div>
    <w:div w:id="390543435">
      <w:bodyDiv w:val="1"/>
      <w:marLeft w:val="0"/>
      <w:marRight w:val="0"/>
      <w:marTop w:val="0"/>
      <w:marBottom w:val="0"/>
      <w:divBdr>
        <w:top w:val="none" w:sz="0" w:space="0" w:color="auto"/>
        <w:left w:val="none" w:sz="0" w:space="0" w:color="auto"/>
        <w:bottom w:val="none" w:sz="0" w:space="0" w:color="auto"/>
        <w:right w:val="none" w:sz="0" w:space="0" w:color="auto"/>
      </w:divBdr>
    </w:div>
    <w:div w:id="414323309">
      <w:bodyDiv w:val="1"/>
      <w:marLeft w:val="0"/>
      <w:marRight w:val="0"/>
      <w:marTop w:val="0"/>
      <w:marBottom w:val="0"/>
      <w:divBdr>
        <w:top w:val="none" w:sz="0" w:space="0" w:color="auto"/>
        <w:left w:val="none" w:sz="0" w:space="0" w:color="auto"/>
        <w:bottom w:val="none" w:sz="0" w:space="0" w:color="auto"/>
        <w:right w:val="none" w:sz="0" w:space="0" w:color="auto"/>
      </w:divBdr>
    </w:div>
    <w:div w:id="414938633">
      <w:bodyDiv w:val="1"/>
      <w:marLeft w:val="0"/>
      <w:marRight w:val="0"/>
      <w:marTop w:val="0"/>
      <w:marBottom w:val="0"/>
      <w:divBdr>
        <w:top w:val="none" w:sz="0" w:space="0" w:color="auto"/>
        <w:left w:val="none" w:sz="0" w:space="0" w:color="auto"/>
        <w:bottom w:val="none" w:sz="0" w:space="0" w:color="auto"/>
        <w:right w:val="none" w:sz="0" w:space="0" w:color="auto"/>
      </w:divBdr>
    </w:div>
    <w:div w:id="448087061">
      <w:bodyDiv w:val="1"/>
      <w:marLeft w:val="0"/>
      <w:marRight w:val="0"/>
      <w:marTop w:val="0"/>
      <w:marBottom w:val="0"/>
      <w:divBdr>
        <w:top w:val="none" w:sz="0" w:space="0" w:color="auto"/>
        <w:left w:val="none" w:sz="0" w:space="0" w:color="auto"/>
        <w:bottom w:val="none" w:sz="0" w:space="0" w:color="auto"/>
        <w:right w:val="none" w:sz="0" w:space="0" w:color="auto"/>
      </w:divBdr>
    </w:div>
    <w:div w:id="490951182">
      <w:bodyDiv w:val="1"/>
      <w:marLeft w:val="0"/>
      <w:marRight w:val="0"/>
      <w:marTop w:val="0"/>
      <w:marBottom w:val="0"/>
      <w:divBdr>
        <w:top w:val="none" w:sz="0" w:space="0" w:color="auto"/>
        <w:left w:val="none" w:sz="0" w:space="0" w:color="auto"/>
        <w:bottom w:val="none" w:sz="0" w:space="0" w:color="auto"/>
        <w:right w:val="none" w:sz="0" w:space="0" w:color="auto"/>
      </w:divBdr>
    </w:div>
    <w:div w:id="534346842">
      <w:bodyDiv w:val="1"/>
      <w:marLeft w:val="0"/>
      <w:marRight w:val="0"/>
      <w:marTop w:val="0"/>
      <w:marBottom w:val="0"/>
      <w:divBdr>
        <w:top w:val="none" w:sz="0" w:space="0" w:color="auto"/>
        <w:left w:val="none" w:sz="0" w:space="0" w:color="auto"/>
        <w:bottom w:val="none" w:sz="0" w:space="0" w:color="auto"/>
        <w:right w:val="none" w:sz="0" w:space="0" w:color="auto"/>
      </w:divBdr>
    </w:div>
    <w:div w:id="554585907">
      <w:bodyDiv w:val="1"/>
      <w:marLeft w:val="0"/>
      <w:marRight w:val="0"/>
      <w:marTop w:val="0"/>
      <w:marBottom w:val="0"/>
      <w:divBdr>
        <w:top w:val="none" w:sz="0" w:space="0" w:color="auto"/>
        <w:left w:val="none" w:sz="0" w:space="0" w:color="auto"/>
        <w:bottom w:val="none" w:sz="0" w:space="0" w:color="auto"/>
        <w:right w:val="none" w:sz="0" w:space="0" w:color="auto"/>
      </w:divBdr>
    </w:div>
    <w:div w:id="570122751">
      <w:bodyDiv w:val="1"/>
      <w:marLeft w:val="0"/>
      <w:marRight w:val="0"/>
      <w:marTop w:val="0"/>
      <w:marBottom w:val="0"/>
      <w:divBdr>
        <w:top w:val="none" w:sz="0" w:space="0" w:color="auto"/>
        <w:left w:val="none" w:sz="0" w:space="0" w:color="auto"/>
        <w:bottom w:val="none" w:sz="0" w:space="0" w:color="auto"/>
        <w:right w:val="none" w:sz="0" w:space="0" w:color="auto"/>
      </w:divBdr>
    </w:div>
    <w:div w:id="592202115">
      <w:bodyDiv w:val="1"/>
      <w:marLeft w:val="0"/>
      <w:marRight w:val="0"/>
      <w:marTop w:val="0"/>
      <w:marBottom w:val="0"/>
      <w:divBdr>
        <w:top w:val="none" w:sz="0" w:space="0" w:color="auto"/>
        <w:left w:val="none" w:sz="0" w:space="0" w:color="auto"/>
        <w:bottom w:val="none" w:sz="0" w:space="0" w:color="auto"/>
        <w:right w:val="none" w:sz="0" w:space="0" w:color="auto"/>
      </w:divBdr>
    </w:div>
    <w:div w:id="592477503">
      <w:bodyDiv w:val="1"/>
      <w:marLeft w:val="0"/>
      <w:marRight w:val="0"/>
      <w:marTop w:val="0"/>
      <w:marBottom w:val="0"/>
      <w:divBdr>
        <w:top w:val="none" w:sz="0" w:space="0" w:color="auto"/>
        <w:left w:val="none" w:sz="0" w:space="0" w:color="auto"/>
        <w:bottom w:val="none" w:sz="0" w:space="0" w:color="auto"/>
        <w:right w:val="none" w:sz="0" w:space="0" w:color="auto"/>
      </w:divBdr>
    </w:div>
    <w:div w:id="610669382">
      <w:bodyDiv w:val="1"/>
      <w:marLeft w:val="0"/>
      <w:marRight w:val="0"/>
      <w:marTop w:val="0"/>
      <w:marBottom w:val="0"/>
      <w:divBdr>
        <w:top w:val="none" w:sz="0" w:space="0" w:color="auto"/>
        <w:left w:val="none" w:sz="0" w:space="0" w:color="auto"/>
        <w:bottom w:val="none" w:sz="0" w:space="0" w:color="auto"/>
        <w:right w:val="none" w:sz="0" w:space="0" w:color="auto"/>
      </w:divBdr>
    </w:div>
    <w:div w:id="628126291">
      <w:bodyDiv w:val="1"/>
      <w:marLeft w:val="0"/>
      <w:marRight w:val="0"/>
      <w:marTop w:val="0"/>
      <w:marBottom w:val="0"/>
      <w:divBdr>
        <w:top w:val="none" w:sz="0" w:space="0" w:color="auto"/>
        <w:left w:val="none" w:sz="0" w:space="0" w:color="auto"/>
        <w:bottom w:val="none" w:sz="0" w:space="0" w:color="auto"/>
        <w:right w:val="none" w:sz="0" w:space="0" w:color="auto"/>
      </w:divBdr>
    </w:div>
    <w:div w:id="629213102">
      <w:bodyDiv w:val="1"/>
      <w:marLeft w:val="0"/>
      <w:marRight w:val="0"/>
      <w:marTop w:val="0"/>
      <w:marBottom w:val="0"/>
      <w:divBdr>
        <w:top w:val="none" w:sz="0" w:space="0" w:color="auto"/>
        <w:left w:val="none" w:sz="0" w:space="0" w:color="auto"/>
        <w:bottom w:val="none" w:sz="0" w:space="0" w:color="auto"/>
        <w:right w:val="none" w:sz="0" w:space="0" w:color="auto"/>
      </w:divBdr>
    </w:div>
    <w:div w:id="639656861">
      <w:bodyDiv w:val="1"/>
      <w:marLeft w:val="0"/>
      <w:marRight w:val="0"/>
      <w:marTop w:val="0"/>
      <w:marBottom w:val="0"/>
      <w:divBdr>
        <w:top w:val="none" w:sz="0" w:space="0" w:color="auto"/>
        <w:left w:val="none" w:sz="0" w:space="0" w:color="auto"/>
        <w:bottom w:val="none" w:sz="0" w:space="0" w:color="auto"/>
        <w:right w:val="none" w:sz="0" w:space="0" w:color="auto"/>
      </w:divBdr>
    </w:div>
    <w:div w:id="665206255">
      <w:bodyDiv w:val="1"/>
      <w:marLeft w:val="0"/>
      <w:marRight w:val="0"/>
      <w:marTop w:val="0"/>
      <w:marBottom w:val="0"/>
      <w:divBdr>
        <w:top w:val="none" w:sz="0" w:space="0" w:color="auto"/>
        <w:left w:val="none" w:sz="0" w:space="0" w:color="auto"/>
        <w:bottom w:val="none" w:sz="0" w:space="0" w:color="auto"/>
        <w:right w:val="none" w:sz="0" w:space="0" w:color="auto"/>
      </w:divBdr>
    </w:div>
    <w:div w:id="689137472">
      <w:bodyDiv w:val="1"/>
      <w:marLeft w:val="0"/>
      <w:marRight w:val="0"/>
      <w:marTop w:val="0"/>
      <w:marBottom w:val="0"/>
      <w:divBdr>
        <w:top w:val="none" w:sz="0" w:space="0" w:color="auto"/>
        <w:left w:val="none" w:sz="0" w:space="0" w:color="auto"/>
        <w:bottom w:val="none" w:sz="0" w:space="0" w:color="auto"/>
        <w:right w:val="none" w:sz="0" w:space="0" w:color="auto"/>
      </w:divBdr>
    </w:div>
    <w:div w:id="705058373">
      <w:bodyDiv w:val="1"/>
      <w:marLeft w:val="0"/>
      <w:marRight w:val="0"/>
      <w:marTop w:val="0"/>
      <w:marBottom w:val="0"/>
      <w:divBdr>
        <w:top w:val="none" w:sz="0" w:space="0" w:color="auto"/>
        <w:left w:val="none" w:sz="0" w:space="0" w:color="auto"/>
        <w:bottom w:val="none" w:sz="0" w:space="0" w:color="auto"/>
        <w:right w:val="none" w:sz="0" w:space="0" w:color="auto"/>
      </w:divBdr>
    </w:div>
    <w:div w:id="717166713">
      <w:bodyDiv w:val="1"/>
      <w:marLeft w:val="0"/>
      <w:marRight w:val="0"/>
      <w:marTop w:val="0"/>
      <w:marBottom w:val="0"/>
      <w:divBdr>
        <w:top w:val="none" w:sz="0" w:space="0" w:color="auto"/>
        <w:left w:val="none" w:sz="0" w:space="0" w:color="auto"/>
        <w:bottom w:val="none" w:sz="0" w:space="0" w:color="auto"/>
        <w:right w:val="none" w:sz="0" w:space="0" w:color="auto"/>
      </w:divBdr>
    </w:div>
    <w:div w:id="751898550">
      <w:bodyDiv w:val="1"/>
      <w:marLeft w:val="0"/>
      <w:marRight w:val="0"/>
      <w:marTop w:val="0"/>
      <w:marBottom w:val="0"/>
      <w:divBdr>
        <w:top w:val="none" w:sz="0" w:space="0" w:color="auto"/>
        <w:left w:val="none" w:sz="0" w:space="0" w:color="auto"/>
        <w:bottom w:val="none" w:sz="0" w:space="0" w:color="auto"/>
        <w:right w:val="none" w:sz="0" w:space="0" w:color="auto"/>
      </w:divBdr>
    </w:div>
    <w:div w:id="780996099">
      <w:bodyDiv w:val="1"/>
      <w:marLeft w:val="0"/>
      <w:marRight w:val="0"/>
      <w:marTop w:val="0"/>
      <w:marBottom w:val="0"/>
      <w:divBdr>
        <w:top w:val="none" w:sz="0" w:space="0" w:color="auto"/>
        <w:left w:val="none" w:sz="0" w:space="0" w:color="auto"/>
        <w:bottom w:val="none" w:sz="0" w:space="0" w:color="auto"/>
        <w:right w:val="none" w:sz="0" w:space="0" w:color="auto"/>
      </w:divBdr>
    </w:div>
    <w:div w:id="814033989">
      <w:bodyDiv w:val="1"/>
      <w:marLeft w:val="0"/>
      <w:marRight w:val="0"/>
      <w:marTop w:val="0"/>
      <w:marBottom w:val="0"/>
      <w:divBdr>
        <w:top w:val="none" w:sz="0" w:space="0" w:color="auto"/>
        <w:left w:val="none" w:sz="0" w:space="0" w:color="auto"/>
        <w:bottom w:val="none" w:sz="0" w:space="0" w:color="auto"/>
        <w:right w:val="none" w:sz="0" w:space="0" w:color="auto"/>
      </w:divBdr>
    </w:div>
    <w:div w:id="831025629">
      <w:bodyDiv w:val="1"/>
      <w:marLeft w:val="0"/>
      <w:marRight w:val="0"/>
      <w:marTop w:val="0"/>
      <w:marBottom w:val="0"/>
      <w:divBdr>
        <w:top w:val="none" w:sz="0" w:space="0" w:color="auto"/>
        <w:left w:val="none" w:sz="0" w:space="0" w:color="auto"/>
        <w:bottom w:val="none" w:sz="0" w:space="0" w:color="auto"/>
        <w:right w:val="none" w:sz="0" w:space="0" w:color="auto"/>
      </w:divBdr>
    </w:div>
    <w:div w:id="876966049">
      <w:bodyDiv w:val="1"/>
      <w:marLeft w:val="0"/>
      <w:marRight w:val="0"/>
      <w:marTop w:val="0"/>
      <w:marBottom w:val="0"/>
      <w:divBdr>
        <w:top w:val="none" w:sz="0" w:space="0" w:color="auto"/>
        <w:left w:val="none" w:sz="0" w:space="0" w:color="auto"/>
        <w:bottom w:val="none" w:sz="0" w:space="0" w:color="auto"/>
        <w:right w:val="none" w:sz="0" w:space="0" w:color="auto"/>
      </w:divBdr>
    </w:div>
    <w:div w:id="931402937">
      <w:bodyDiv w:val="1"/>
      <w:marLeft w:val="0"/>
      <w:marRight w:val="0"/>
      <w:marTop w:val="0"/>
      <w:marBottom w:val="0"/>
      <w:divBdr>
        <w:top w:val="none" w:sz="0" w:space="0" w:color="auto"/>
        <w:left w:val="none" w:sz="0" w:space="0" w:color="auto"/>
        <w:bottom w:val="none" w:sz="0" w:space="0" w:color="auto"/>
        <w:right w:val="none" w:sz="0" w:space="0" w:color="auto"/>
      </w:divBdr>
    </w:div>
    <w:div w:id="935361659">
      <w:bodyDiv w:val="1"/>
      <w:marLeft w:val="0"/>
      <w:marRight w:val="0"/>
      <w:marTop w:val="0"/>
      <w:marBottom w:val="0"/>
      <w:divBdr>
        <w:top w:val="none" w:sz="0" w:space="0" w:color="auto"/>
        <w:left w:val="none" w:sz="0" w:space="0" w:color="auto"/>
        <w:bottom w:val="none" w:sz="0" w:space="0" w:color="auto"/>
        <w:right w:val="none" w:sz="0" w:space="0" w:color="auto"/>
      </w:divBdr>
    </w:div>
    <w:div w:id="952903590">
      <w:bodyDiv w:val="1"/>
      <w:marLeft w:val="0"/>
      <w:marRight w:val="0"/>
      <w:marTop w:val="0"/>
      <w:marBottom w:val="0"/>
      <w:divBdr>
        <w:top w:val="none" w:sz="0" w:space="0" w:color="auto"/>
        <w:left w:val="none" w:sz="0" w:space="0" w:color="auto"/>
        <w:bottom w:val="none" w:sz="0" w:space="0" w:color="auto"/>
        <w:right w:val="none" w:sz="0" w:space="0" w:color="auto"/>
      </w:divBdr>
    </w:div>
    <w:div w:id="1034189362">
      <w:bodyDiv w:val="1"/>
      <w:marLeft w:val="0"/>
      <w:marRight w:val="0"/>
      <w:marTop w:val="0"/>
      <w:marBottom w:val="0"/>
      <w:divBdr>
        <w:top w:val="none" w:sz="0" w:space="0" w:color="auto"/>
        <w:left w:val="none" w:sz="0" w:space="0" w:color="auto"/>
        <w:bottom w:val="none" w:sz="0" w:space="0" w:color="auto"/>
        <w:right w:val="none" w:sz="0" w:space="0" w:color="auto"/>
      </w:divBdr>
    </w:div>
    <w:div w:id="1045181354">
      <w:bodyDiv w:val="1"/>
      <w:marLeft w:val="0"/>
      <w:marRight w:val="0"/>
      <w:marTop w:val="0"/>
      <w:marBottom w:val="0"/>
      <w:divBdr>
        <w:top w:val="none" w:sz="0" w:space="0" w:color="auto"/>
        <w:left w:val="none" w:sz="0" w:space="0" w:color="auto"/>
        <w:bottom w:val="none" w:sz="0" w:space="0" w:color="auto"/>
        <w:right w:val="none" w:sz="0" w:space="0" w:color="auto"/>
      </w:divBdr>
    </w:div>
    <w:div w:id="1046485726">
      <w:bodyDiv w:val="1"/>
      <w:marLeft w:val="0"/>
      <w:marRight w:val="0"/>
      <w:marTop w:val="0"/>
      <w:marBottom w:val="0"/>
      <w:divBdr>
        <w:top w:val="none" w:sz="0" w:space="0" w:color="auto"/>
        <w:left w:val="none" w:sz="0" w:space="0" w:color="auto"/>
        <w:bottom w:val="none" w:sz="0" w:space="0" w:color="auto"/>
        <w:right w:val="none" w:sz="0" w:space="0" w:color="auto"/>
      </w:divBdr>
    </w:div>
    <w:div w:id="1049501623">
      <w:bodyDiv w:val="1"/>
      <w:marLeft w:val="0"/>
      <w:marRight w:val="0"/>
      <w:marTop w:val="0"/>
      <w:marBottom w:val="0"/>
      <w:divBdr>
        <w:top w:val="none" w:sz="0" w:space="0" w:color="auto"/>
        <w:left w:val="none" w:sz="0" w:space="0" w:color="auto"/>
        <w:bottom w:val="none" w:sz="0" w:space="0" w:color="auto"/>
        <w:right w:val="none" w:sz="0" w:space="0" w:color="auto"/>
      </w:divBdr>
    </w:div>
    <w:div w:id="1116604727">
      <w:bodyDiv w:val="1"/>
      <w:marLeft w:val="0"/>
      <w:marRight w:val="0"/>
      <w:marTop w:val="0"/>
      <w:marBottom w:val="0"/>
      <w:divBdr>
        <w:top w:val="none" w:sz="0" w:space="0" w:color="auto"/>
        <w:left w:val="none" w:sz="0" w:space="0" w:color="auto"/>
        <w:bottom w:val="none" w:sz="0" w:space="0" w:color="auto"/>
        <w:right w:val="none" w:sz="0" w:space="0" w:color="auto"/>
      </w:divBdr>
    </w:div>
    <w:div w:id="1130443731">
      <w:bodyDiv w:val="1"/>
      <w:marLeft w:val="0"/>
      <w:marRight w:val="0"/>
      <w:marTop w:val="0"/>
      <w:marBottom w:val="0"/>
      <w:divBdr>
        <w:top w:val="none" w:sz="0" w:space="0" w:color="auto"/>
        <w:left w:val="none" w:sz="0" w:space="0" w:color="auto"/>
        <w:bottom w:val="none" w:sz="0" w:space="0" w:color="auto"/>
        <w:right w:val="none" w:sz="0" w:space="0" w:color="auto"/>
      </w:divBdr>
    </w:div>
    <w:div w:id="1131092294">
      <w:bodyDiv w:val="1"/>
      <w:marLeft w:val="0"/>
      <w:marRight w:val="0"/>
      <w:marTop w:val="0"/>
      <w:marBottom w:val="0"/>
      <w:divBdr>
        <w:top w:val="none" w:sz="0" w:space="0" w:color="auto"/>
        <w:left w:val="none" w:sz="0" w:space="0" w:color="auto"/>
        <w:bottom w:val="none" w:sz="0" w:space="0" w:color="auto"/>
        <w:right w:val="none" w:sz="0" w:space="0" w:color="auto"/>
      </w:divBdr>
    </w:div>
    <w:div w:id="1156339191">
      <w:bodyDiv w:val="1"/>
      <w:marLeft w:val="0"/>
      <w:marRight w:val="0"/>
      <w:marTop w:val="0"/>
      <w:marBottom w:val="0"/>
      <w:divBdr>
        <w:top w:val="none" w:sz="0" w:space="0" w:color="auto"/>
        <w:left w:val="none" w:sz="0" w:space="0" w:color="auto"/>
        <w:bottom w:val="none" w:sz="0" w:space="0" w:color="auto"/>
        <w:right w:val="none" w:sz="0" w:space="0" w:color="auto"/>
      </w:divBdr>
    </w:div>
    <w:div w:id="1157498906">
      <w:bodyDiv w:val="1"/>
      <w:marLeft w:val="0"/>
      <w:marRight w:val="0"/>
      <w:marTop w:val="0"/>
      <w:marBottom w:val="0"/>
      <w:divBdr>
        <w:top w:val="none" w:sz="0" w:space="0" w:color="auto"/>
        <w:left w:val="none" w:sz="0" w:space="0" w:color="auto"/>
        <w:bottom w:val="none" w:sz="0" w:space="0" w:color="auto"/>
        <w:right w:val="none" w:sz="0" w:space="0" w:color="auto"/>
      </w:divBdr>
    </w:div>
    <w:div w:id="1174689571">
      <w:bodyDiv w:val="1"/>
      <w:marLeft w:val="0"/>
      <w:marRight w:val="0"/>
      <w:marTop w:val="0"/>
      <w:marBottom w:val="0"/>
      <w:divBdr>
        <w:top w:val="none" w:sz="0" w:space="0" w:color="auto"/>
        <w:left w:val="none" w:sz="0" w:space="0" w:color="auto"/>
        <w:bottom w:val="none" w:sz="0" w:space="0" w:color="auto"/>
        <w:right w:val="none" w:sz="0" w:space="0" w:color="auto"/>
      </w:divBdr>
    </w:div>
    <w:div w:id="1247498218">
      <w:bodyDiv w:val="1"/>
      <w:marLeft w:val="0"/>
      <w:marRight w:val="0"/>
      <w:marTop w:val="0"/>
      <w:marBottom w:val="0"/>
      <w:divBdr>
        <w:top w:val="none" w:sz="0" w:space="0" w:color="auto"/>
        <w:left w:val="none" w:sz="0" w:space="0" w:color="auto"/>
        <w:bottom w:val="none" w:sz="0" w:space="0" w:color="auto"/>
        <w:right w:val="none" w:sz="0" w:space="0" w:color="auto"/>
      </w:divBdr>
    </w:div>
    <w:div w:id="1267688549">
      <w:bodyDiv w:val="1"/>
      <w:marLeft w:val="0"/>
      <w:marRight w:val="0"/>
      <w:marTop w:val="0"/>
      <w:marBottom w:val="0"/>
      <w:divBdr>
        <w:top w:val="none" w:sz="0" w:space="0" w:color="auto"/>
        <w:left w:val="none" w:sz="0" w:space="0" w:color="auto"/>
        <w:bottom w:val="none" w:sz="0" w:space="0" w:color="auto"/>
        <w:right w:val="none" w:sz="0" w:space="0" w:color="auto"/>
      </w:divBdr>
    </w:div>
    <w:div w:id="1283346465">
      <w:bodyDiv w:val="1"/>
      <w:marLeft w:val="0"/>
      <w:marRight w:val="0"/>
      <w:marTop w:val="0"/>
      <w:marBottom w:val="0"/>
      <w:divBdr>
        <w:top w:val="none" w:sz="0" w:space="0" w:color="auto"/>
        <w:left w:val="none" w:sz="0" w:space="0" w:color="auto"/>
        <w:bottom w:val="none" w:sz="0" w:space="0" w:color="auto"/>
        <w:right w:val="none" w:sz="0" w:space="0" w:color="auto"/>
      </w:divBdr>
    </w:div>
    <w:div w:id="1297877745">
      <w:bodyDiv w:val="1"/>
      <w:marLeft w:val="0"/>
      <w:marRight w:val="0"/>
      <w:marTop w:val="0"/>
      <w:marBottom w:val="0"/>
      <w:divBdr>
        <w:top w:val="none" w:sz="0" w:space="0" w:color="auto"/>
        <w:left w:val="none" w:sz="0" w:space="0" w:color="auto"/>
        <w:bottom w:val="none" w:sz="0" w:space="0" w:color="auto"/>
        <w:right w:val="none" w:sz="0" w:space="0" w:color="auto"/>
      </w:divBdr>
    </w:div>
    <w:div w:id="1304432405">
      <w:bodyDiv w:val="1"/>
      <w:marLeft w:val="0"/>
      <w:marRight w:val="0"/>
      <w:marTop w:val="0"/>
      <w:marBottom w:val="0"/>
      <w:divBdr>
        <w:top w:val="none" w:sz="0" w:space="0" w:color="auto"/>
        <w:left w:val="none" w:sz="0" w:space="0" w:color="auto"/>
        <w:bottom w:val="none" w:sz="0" w:space="0" w:color="auto"/>
        <w:right w:val="none" w:sz="0" w:space="0" w:color="auto"/>
      </w:divBdr>
    </w:div>
    <w:div w:id="1309094308">
      <w:bodyDiv w:val="1"/>
      <w:marLeft w:val="0"/>
      <w:marRight w:val="0"/>
      <w:marTop w:val="0"/>
      <w:marBottom w:val="0"/>
      <w:divBdr>
        <w:top w:val="none" w:sz="0" w:space="0" w:color="auto"/>
        <w:left w:val="none" w:sz="0" w:space="0" w:color="auto"/>
        <w:bottom w:val="none" w:sz="0" w:space="0" w:color="auto"/>
        <w:right w:val="none" w:sz="0" w:space="0" w:color="auto"/>
      </w:divBdr>
    </w:div>
    <w:div w:id="1309168756">
      <w:bodyDiv w:val="1"/>
      <w:marLeft w:val="0"/>
      <w:marRight w:val="0"/>
      <w:marTop w:val="0"/>
      <w:marBottom w:val="0"/>
      <w:divBdr>
        <w:top w:val="none" w:sz="0" w:space="0" w:color="auto"/>
        <w:left w:val="none" w:sz="0" w:space="0" w:color="auto"/>
        <w:bottom w:val="none" w:sz="0" w:space="0" w:color="auto"/>
        <w:right w:val="none" w:sz="0" w:space="0" w:color="auto"/>
      </w:divBdr>
    </w:div>
    <w:div w:id="1341854736">
      <w:bodyDiv w:val="1"/>
      <w:marLeft w:val="0"/>
      <w:marRight w:val="0"/>
      <w:marTop w:val="0"/>
      <w:marBottom w:val="0"/>
      <w:divBdr>
        <w:top w:val="none" w:sz="0" w:space="0" w:color="auto"/>
        <w:left w:val="none" w:sz="0" w:space="0" w:color="auto"/>
        <w:bottom w:val="none" w:sz="0" w:space="0" w:color="auto"/>
        <w:right w:val="none" w:sz="0" w:space="0" w:color="auto"/>
      </w:divBdr>
    </w:div>
    <w:div w:id="1387336672">
      <w:bodyDiv w:val="1"/>
      <w:marLeft w:val="0"/>
      <w:marRight w:val="0"/>
      <w:marTop w:val="0"/>
      <w:marBottom w:val="0"/>
      <w:divBdr>
        <w:top w:val="none" w:sz="0" w:space="0" w:color="auto"/>
        <w:left w:val="none" w:sz="0" w:space="0" w:color="auto"/>
        <w:bottom w:val="none" w:sz="0" w:space="0" w:color="auto"/>
        <w:right w:val="none" w:sz="0" w:space="0" w:color="auto"/>
      </w:divBdr>
    </w:div>
    <w:div w:id="1393038097">
      <w:bodyDiv w:val="1"/>
      <w:marLeft w:val="0"/>
      <w:marRight w:val="0"/>
      <w:marTop w:val="0"/>
      <w:marBottom w:val="0"/>
      <w:divBdr>
        <w:top w:val="none" w:sz="0" w:space="0" w:color="auto"/>
        <w:left w:val="none" w:sz="0" w:space="0" w:color="auto"/>
        <w:bottom w:val="none" w:sz="0" w:space="0" w:color="auto"/>
        <w:right w:val="none" w:sz="0" w:space="0" w:color="auto"/>
      </w:divBdr>
    </w:div>
    <w:div w:id="1506821966">
      <w:bodyDiv w:val="1"/>
      <w:marLeft w:val="0"/>
      <w:marRight w:val="0"/>
      <w:marTop w:val="0"/>
      <w:marBottom w:val="0"/>
      <w:divBdr>
        <w:top w:val="none" w:sz="0" w:space="0" w:color="auto"/>
        <w:left w:val="none" w:sz="0" w:space="0" w:color="auto"/>
        <w:bottom w:val="none" w:sz="0" w:space="0" w:color="auto"/>
        <w:right w:val="none" w:sz="0" w:space="0" w:color="auto"/>
      </w:divBdr>
    </w:div>
    <w:div w:id="1521973720">
      <w:bodyDiv w:val="1"/>
      <w:marLeft w:val="0"/>
      <w:marRight w:val="0"/>
      <w:marTop w:val="0"/>
      <w:marBottom w:val="0"/>
      <w:divBdr>
        <w:top w:val="none" w:sz="0" w:space="0" w:color="auto"/>
        <w:left w:val="none" w:sz="0" w:space="0" w:color="auto"/>
        <w:bottom w:val="none" w:sz="0" w:space="0" w:color="auto"/>
        <w:right w:val="none" w:sz="0" w:space="0" w:color="auto"/>
      </w:divBdr>
    </w:div>
    <w:div w:id="1522936211">
      <w:bodyDiv w:val="1"/>
      <w:marLeft w:val="0"/>
      <w:marRight w:val="0"/>
      <w:marTop w:val="0"/>
      <w:marBottom w:val="0"/>
      <w:divBdr>
        <w:top w:val="none" w:sz="0" w:space="0" w:color="auto"/>
        <w:left w:val="none" w:sz="0" w:space="0" w:color="auto"/>
        <w:bottom w:val="none" w:sz="0" w:space="0" w:color="auto"/>
        <w:right w:val="none" w:sz="0" w:space="0" w:color="auto"/>
      </w:divBdr>
    </w:div>
    <w:div w:id="1528643873">
      <w:bodyDiv w:val="1"/>
      <w:marLeft w:val="0"/>
      <w:marRight w:val="0"/>
      <w:marTop w:val="0"/>
      <w:marBottom w:val="0"/>
      <w:divBdr>
        <w:top w:val="none" w:sz="0" w:space="0" w:color="auto"/>
        <w:left w:val="none" w:sz="0" w:space="0" w:color="auto"/>
        <w:bottom w:val="none" w:sz="0" w:space="0" w:color="auto"/>
        <w:right w:val="none" w:sz="0" w:space="0" w:color="auto"/>
      </w:divBdr>
    </w:div>
    <w:div w:id="1542013424">
      <w:bodyDiv w:val="1"/>
      <w:marLeft w:val="0"/>
      <w:marRight w:val="0"/>
      <w:marTop w:val="0"/>
      <w:marBottom w:val="0"/>
      <w:divBdr>
        <w:top w:val="none" w:sz="0" w:space="0" w:color="auto"/>
        <w:left w:val="none" w:sz="0" w:space="0" w:color="auto"/>
        <w:bottom w:val="none" w:sz="0" w:space="0" w:color="auto"/>
        <w:right w:val="none" w:sz="0" w:space="0" w:color="auto"/>
      </w:divBdr>
    </w:div>
    <w:div w:id="1586919977">
      <w:bodyDiv w:val="1"/>
      <w:marLeft w:val="0"/>
      <w:marRight w:val="0"/>
      <w:marTop w:val="0"/>
      <w:marBottom w:val="0"/>
      <w:divBdr>
        <w:top w:val="none" w:sz="0" w:space="0" w:color="auto"/>
        <w:left w:val="none" w:sz="0" w:space="0" w:color="auto"/>
        <w:bottom w:val="none" w:sz="0" w:space="0" w:color="auto"/>
        <w:right w:val="none" w:sz="0" w:space="0" w:color="auto"/>
      </w:divBdr>
    </w:div>
    <w:div w:id="1608584205">
      <w:bodyDiv w:val="1"/>
      <w:marLeft w:val="0"/>
      <w:marRight w:val="0"/>
      <w:marTop w:val="0"/>
      <w:marBottom w:val="0"/>
      <w:divBdr>
        <w:top w:val="none" w:sz="0" w:space="0" w:color="auto"/>
        <w:left w:val="none" w:sz="0" w:space="0" w:color="auto"/>
        <w:bottom w:val="none" w:sz="0" w:space="0" w:color="auto"/>
        <w:right w:val="none" w:sz="0" w:space="0" w:color="auto"/>
      </w:divBdr>
    </w:div>
    <w:div w:id="1609119137">
      <w:bodyDiv w:val="1"/>
      <w:marLeft w:val="0"/>
      <w:marRight w:val="0"/>
      <w:marTop w:val="0"/>
      <w:marBottom w:val="0"/>
      <w:divBdr>
        <w:top w:val="none" w:sz="0" w:space="0" w:color="auto"/>
        <w:left w:val="none" w:sz="0" w:space="0" w:color="auto"/>
        <w:bottom w:val="none" w:sz="0" w:space="0" w:color="auto"/>
        <w:right w:val="none" w:sz="0" w:space="0" w:color="auto"/>
      </w:divBdr>
    </w:div>
    <w:div w:id="1626739053">
      <w:bodyDiv w:val="1"/>
      <w:marLeft w:val="0"/>
      <w:marRight w:val="0"/>
      <w:marTop w:val="0"/>
      <w:marBottom w:val="0"/>
      <w:divBdr>
        <w:top w:val="none" w:sz="0" w:space="0" w:color="auto"/>
        <w:left w:val="none" w:sz="0" w:space="0" w:color="auto"/>
        <w:bottom w:val="none" w:sz="0" w:space="0" w:color="auto"/>
        <w:right w:val="none" w:sz="0" w:space="0" w:color="auto"/>
      </w:divBdr>
    </w:div>
    <w:div w:id="1668826033">
      <w:bodyDiv w:val="1"/>
      <w:marLeft w:val="0"/>
      <w:marRight w:val="0"/>
      <w:marTop w:val="0"/>
      <w:marBottom w:val="0"/>
      <w:divBdr>
        <w:top w:val="none" w:sz="0" w:space="0" w:color="auto"/>
        <w:left w:val="none" w:sz="0" w:space="0" w:color="auto"/>
        <w:bottom w:val="none" w:sz="0" w:space="0" w:color="auto"/>
        <w:right w:val="none" w:sz="0" w:space="0" w:color="auto"/>
      </w:divBdr>
    </w:div>
    <w:div w:id="1669941335">
      <w:bodyDiv w:val="1"/>
      <w:marLeft w:val="0"/>
      <w:marRight w:val="0"/>
      <w:marTop w:val="0"/>
      <w:marBottom w:val="0"/>
      <w:divBdr>
        <w:top w:val="none" w:sz="0" w:space="0" w:color="auto"/>
        <w:left w:val="none" w:sz="0" w:space="0" w:color="auto"/>
        <w:bottom w:val="none" w:sz="0" w:space="0" w:color="auto"/>
        <w:right w:val="none" w:sz="0" w:space="0" w:color="auto"/>
      </w:divBdr>
    </w:div>
    <w:div w:id="1682000738">
      <w:bodyDiv w:val="1"/>
      <w:marLeft w:val="0"/>
      <w:marRight w:val="0"/>
      <w:marTop w:val="0"/>
      <w:marBottom w:val="0"/>
      <w:divBdr>
        <w:top w:val="none" w:sz="0" w:space="0" w:color="auto"/>
        <w:left w:val="none" w:sz="0" w:space="0" w:color="auto"/>
        <w:bottom w:val="none" w:sz="0" w:space="0" w:color="auto"/>
        <w:right w:val="none" w:sz="0" w:space="0" w:color="auto"/>
      </w:divBdr>
    </w:div>
    <w:div w:id="1688680694">
      <w:bodyDiv w:val="1"/>
      <w:marLeft w:val="0"/>
      <w:marRight w:val="0"/>
      <w:marTop w:val="0"/>
      <w:marBottom w:val="0"/>
      <w:divBdr>
        <w:top w:val="none" w:sz="0" w:space="0" w:color="auto"/>
        <w:left w:val="none" w:sz="0" w:space="0" w:color="auto"/>
        <w:bottom w:val="none" w:sz="0" w:space="0" w:color="auto"/>
        <w:right w:val="none" w:sz="0" w:space="0" w:color="auto"/>
      </w:divBdr>
    </w:div>
    <w:div w:id="1744181963">
      <w:bodyDiv w:val="1"/>
      <w:marLeft w:val="0"/>
      <w:marRight w:val="0"/>
      <w:marTop w:val="0"/>
      <w:marBottom w:val="0"/>
      <w:divBdr>
        <w:top w:val="none" w:sz="0" w:space="0" w:color="auto"/>
        <w:left w:val="none" w:sz="0" w:space="0" w:color="auto"/>
        <w:bottom w:val="none" w:sz="0" w:space="0" w:color="auto"/>
        <w:right w:val="none" w:sz="0" w:space="0" w:color="auto"/>
      </w:divBdr>
    </w:div>
    <w:div w:id="1761950170">
      <w:bodyDiv w:val="1"/>
      <w:marLeft w:val="0"/>
      <w:marRight w:val="0"/>
      <w:marTop w:val="0"/>
      <w:marBottom w:val="0"/>
      <w:divBdr>
        <w:top w:val="none" w:sz="0" w:space="0" w:color="auto"/>
        <w:left w:val="none" w:sz="0" w:space="0" w:color="auto"/>
        <w:bottom w:val="none" w:sz="0" w:space="0" w:color="auto"/>
        <w:right w:val="none" w:sz="0" w:space="0" w:color="auto"/>
      </w:divBdr>
    </w:div>
    <w:div w:id="1769886505">
      <w:bodyDiv w:val="1"/>
      <w:marLeft w:val="0"/>
      <w:marRight w:val="0"/>
      <w:marTop w:val="0"/>
      <w:marBottom w:val="0"/>
      <w:divBdr>
        <w:top w:val="none" w:sz="0" w:space="0" w:color="auto"/>
        <w:left w:val="none" w:sz="0" w:space="0" w:color="auto"/>
        <w:bottom w:val="none" w:sz="0" w:space="0" w:color="auto"/>
        <w:right w:val="none" w:sz="0" w:space="0" w:color="auto"/>
      </w:divBdr>
    </w:div>
    <w:div w:id="1834107172">
      <w:bodyDiv w:val="1"/>
      <w:marLeft w:val="0"/>
      <w:marRight w:val="0"/>
      <w:marTop w:val="0"/>
      <w:marBottom w:val="0"/>
      <w:divBdr>
        <w:top w:val="none" w:sz="0" w:space="0" w:color="auto"/>
        <w:left w:val="none" w:sz="0" w:space="0" w:color="auto"/>
        <w:bottom w:val="none" w:sz="0" w:space="0" w:color="auto"/>
        <w:right w:val="none" w:sz="0" w:space="0" w:color="auto"/>
      </w:divBdr>
    </w:div>
    <w:div w:id="1843928355">
      <w:bodyDiv w:val="1"/>
      <w:marLeft w:val="0"/>
      <w:marRight w:val="0"/>
      <w:marTop w:val="0"/>
      <w:marBottom w:val="0"/>
      <w:divBdr>
        <w:top w:val="none" w:sz="0" w:space="0" w:color="auto"/>
        <w:left w:val="none" w:sz="0" w:space="0" w:color="auto"/>
        <w:bottom w:val="none" w:sz="0" w:space="0" w:color="auto"/>
        <w:right w:val="none" w:sz="0" w:space="0" w:color="auto"/>
      </w:divBdr>
    </w:div>
    <w:div w:id="1889489127">
      <w:bodyDiv w:val="1"/>
      <w:marLeft w:val="0"/>
      <w:marRight w:val="0"/>
      <w:marTop w:val="0"/>
      <w:marBottom w:val="0"/>
      <w:divBdr>
        <w:top w:val="none" w:sz="0" w:space="0" w:color="auto"/>
        <w:left w:val="none" w:sz="0" w:space="0" w:color="auto"/>
        <w:bottom w:val="none" w:sz="0" w:space="0" w:color="auto"/>
        <w:right w:val="none" w:sz="0" w:space="0" w:color="auto"/>
      </w:divBdr>
    </w:div>
    <w:div w:id="1918594725">
      <w:bodyDiv w:val="1"/>
      <w:marLeft w:val="0"/>
      <w:marRight w:val="0"/>
      <w:marTop w:val="0"/>
      <w:marBottom w:val="0"/>
      <w:divBdr>
        <w:top w:val="none" w:sz="0" w:space="0" w:color="auto"/>
        <w:left w:val="none" w:sz="0" w:space="0" w:color="auto"/>
        <w:bottom w:val="none" w:sz="0" w:space="0" w:color="auto"/>
        <w:right w:val="none" w:sz="0" w:space="0" w:color="auto"/>
      </w:divBdr>
    </w:div>
    <w:div w:id="1923416866">
      <w:bodyDiv w:val="1"/>
      <w:marLeft w:val="0"/>
      <w:marRight w:val="0"/>
      <w:marTop w:val="0"/>
      <w:marBottom w:val="0"/>
      <w:divBdr>
        <w:top w:val="none" w:sz="0" w:space="0" w:color="auto"/>
        <w:left w:val="none" w:sz="0" w:space="0" w:color="auto"/>
        <w:bottom w:val="none" w:sz="0" w:space="0" w:color="auto"/>
        <w:right w:val="none" w:sz="0" w:space="0" w:color="auto"/>
      </w:divBdr>
    </w:div>
    <w:div w:id="1924684188">
      <w:bodyDiv w:val="1"/>
      <w:marLeft w:val="0"/>
      <w:marRight w:val="0"/>
      <w:marTop w:val="0"/>
      <w:marBottom w:val="0"/>
      <w:divBdr>
        <w:top w:val="none" w:sz="0" w:space="0" w:color="auto"/>
        <w:left w:val="none" w:sz="0" w:space="0" w:color="auto"/>
        <w:bottom w:val="none" w:sz="0" w:space="0" w:color="auto"/>
        <w:right w:val="none" w:sz="0" w:space="0" w:color="auto"/>
      </w:divBdr>
    </w:div>
    <w:div w:id="2011181317">
      <w:bodyDiv w:val="1"/>
      <w:marLeft w:val="0"/>
      <w:marRight w:val="0"/>
      <w:marTop w:val="0"/>
      <w:marBottom w:val="0"/>
      <w:divBdr>
        <w:top w:val="none" w:sz="0" w:space="0" w:color="auto"/>
        <w:left w:val="none" w:sz="0" w:space="0" w:color="auto"/>
        <w:bottom w:val="none" w:sz="0" w:space="0" w:color="auto"/>
        <w:right w:val="none" w:sz="0" w:space="0" w:color="auto"/>
      </w:divBdr>
    </w:div>
    <w:div w:id="2059279806">
      <w:bodyDiv w:val="1"/>
      <w:marLeft w:val="0"/>
      <w:marRight w:val="0"/>
      <w:marTop w:val="0"/>
      <w:marBottom w:val="0"/>
      <w:divBdr>
        <w:top w:val="none" w:sz="0" w:space="0" w:color="auto"/>
        <w:left w:val="none" w:sz="0" w:space="0" w:color="auto"/>
        <w:bottom w:val="none" w:sz="0" w:space="0" w:color="auto"/>
        <w:right w:val="none" w:sz="0" w:space="0" w:color="auto"/>
      </w:divBdr>
    </w:div>
    <w:div w:id="2068071008">
      <w:bodyDiv w:val="1"/>
      <w:marLeft w:val="0"/>
      <w:marRight w:val="0"/>
      <w:marTop w:val="0"/>
      <w:marBottom w:val="0"/>
      <w:divBdr>
        <w:top w:val="none" w:sz="0" w:space="0" w:color="auto"/>
        <w:left w:val="none" w:sz="0" w:space="0" w:color="auto"/>
        <w:bottom w:val="none" w:sz="0" w:space="0" w:color="auto"/>
        <w:right w:val="none" w:sz="0" w:space="0" w:color="auto"/>
      </w:divBdr>
    </w:div>
    <w:div w:id="2077125276">
      <w:bodyDiv w:val="1"/>
      <w:marLeft w:val="0"/>
      <w:marRight w:val="0"/>
      <w:marTop w:val="0"/>
      <w:marBottom w:val="0"/>
      <w:divBdr>
        <w:top w:val="none" w:sz="0" w:space="0" w:color="auto"/>
        <w:left w:val="none" w:sz="0" w:space="0" w:color="auto"/>
        <w:bottom w:val="none" w:sz="0" w:space="0" w:color="auto"/>
        <w:right w:val="none" w:sz="0" w:space="0" w:color="auto"/>
      </w:divBdr>
    </w:div>
    <w:div w:id="21268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5951</Words>
  <Characters>32731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Cintya Lucia Espinoza Umaña</dc:creator>
  <cp:keywords/>
  <dc:description/>
  <cp:lastModifiedBy>Alvaro Contreras</cp:lastModifiedBy>
  <cp:revision>3</cp:revision>
  <dcterms:created xsi:type="dcterms:W3CDTF">2017-05-08T21:05:00Z</dcterms:created>
  <dcterms:modified xsi:type="dcterms:W3CDTF">2017-05-08T21:05:00Z</dcterms:modified>
</cp:coreProperties>
</file>